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val="0"/>
          <w:bCs w:val="0"/>
          <w:color w:val="C1A882"/>
          <w:sz w:val="32"/>
          <w:szCs w:val="32"/>
        </w:rPr>
      </w:pPr>
      <w:r>
        <w:rPr>
          <w:b w:val="0"/>
          <w:bCs w:val="0"/>
          <w:i w:val="0"/>
          <w:iCs w:val="0"/>
          <w:caps w:val="0"/>
          <w:color w:val="C1A882"/>
          <w:spacing w:val="0"/>
          <w:sz w:val="32"/>
          <w:szCs w:val="32"/>
          <w:shd w:val="clear" w:fill="FFFFFF"/>
        </w:rPr>
        <w:t>地方档案与文献研究中心2021年度项目申报公告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000000"/>
          <w:spacing w:val="0"/>
          <w:sz w:val="22"/>
          <w:szCs w:val="22"/>
        </w:rPr>
      </w:pPr>
      <w:r>
        <w:rPr>
          <w:rFonts w:hint="eastAsia" w:ascii="微软雅黑" w:hAnsi="微软雅黑" w:eastAsia="微软雅黑" w:cs="微软雅黑"/>
          <w:i w:val="0"/>
          <w:iCs w:val="0"/>
          <w:caps w:val="0"/>
          <w:color w:val="999999"/>
          <w:spacing w:val="0"/>
          <w:kern w:val="0"/>
          <w:sz w:val="16"/>
          <w:szCs w:val="16"/>
          <w:shd w:val="clear" w:fill="FFFFFF"/>
          <w:lang w:val="en-US" w:eastAsia="zh-CN" w:bidi="ar"/>
        </w:rPr>
        <w:t>发布日期：2021-03-10</w:t>
      </w:r>
      <w:r>
        <w:rPr>
          <w:rFonts w:hint="eastAsia" w:ascii="微软雅黑" w:hAnsi="微软雅黑" w:eastAsia="微软雅黑" w:cs="微软雅黑"/>
          <w:i w:val="0"/>
          <w:iCs w:val="0"/>
          <w:caps w:val="0"/>
          <w:color w:val="000000"/>
          <w:spacing w:val="0"/>
          <w:kern w:val="0"/>
          <w:sz w:val="22"/>
          <w:szCs w:val="22"/>
          <w:shd w:val="clear" w:fill="FFFFFF"/>
          <w:lang w:val="en-US" w:eastAsia="zh-CN" w:bidi="ar"/>
        </w:rPr>
        <w:t> </w:t>
      </w:r>
      <w:r>
        <w:rPr>
          <w:rFonts w:hint="eastAsia" w:ascii="微软雅黑" w:hAnsi="微软雅黑" w:eastAsia="微软雅黑" w:cs="微软雅黑"/>
          <w:i w:val="0"/>
          <w:iCs w:val="0"/>
          <w:caps w:val="0"/>
          <w:color w:val="999999"/>
          <w:spacing w:val="0"/>
          <w:kern w:val="0"/>
          <w:sz w:val="16"/>
          <w:szCs w:val="16"/>
          <w:shd w:val="clear" w:fill="FFFFFF"/>
          <w:lang w:val="en-US" w:eastAsia="zh-CN" w:bidi="ar"/>
        </w:rPr>
        <w:t>浏览量：468次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广泛征集讨论、中心学术委员会批准，现予发布《地方档案与文献研究中心2021年度课题指南》,并就中心2021年度项目申报工作的有关事项公告如下：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以习近平新时代中国特色社会主义思想为指导，深入贯彻落实党的十九大和十九届二中、三中、四中、五中全会精神及省委第十一届七次、八次全会精神，落实《关于实施中华优秀传统文化传承发展工程的意见》，切实推进中华优秀传统文化的传承与发展，坚持问题导向，坚持解放思想、实事求是、与时俱进、求真务实，坚持基础研究和应用研究并重，为繁荣发展哲学社会科学、加强地方合作、推进地方经济文化发展、建设文化强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二、申报条件及要求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中心项目立足四川，面向全国。项目申报人年龄上不做限制，但应具备扎实的研究基础和较高的专业技术水平。原则上项目申报人应该是高等院校、省级及以上社科院等国内重点科研单位的科研人员；欢迎在读博士以契合中心研究方向的毕业论文选题申报中心项目，优秀硕士生在同等条件下需导师亲笔签名推荐且导师作为第二负责人（第一推荐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已申报立项的省社科规划项目、教育厅项目、科技厅项目或同类基地项目，以及已获得中心立项尚未通过结项审批者，不得申报。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三、项目类别、立项经费、经费拨付与申报指南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项目类别设置为重大、重点、一般3类。重大项目立项经费2万元，重点项目立项经费1万元，一般项目立项经费0.5万元。项目经费分立项、结题两次拨付，分别拨付总经费的1/2。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申报指南旨在大致确定本年度研究的范围和方向，为申报者提供参考。申请人可围绕指南并结合自身专长和研究基础，自行设计具体题目；课题名称的表述应科学、严谨、规范、简明，一般不加副标题，没有明确的研究对象和问题指向的申请不予受理和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四、申报办法及时间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本次项目申报从公告发布即日起，至2021年5月1日截止（以邮戳为准）。申报者须于截止日期前将本单位科研管理部门审查合格的项目申报书(一式3份，其中1份原件，2份复印件，加盖单位公章)和论证活页</w:t>
      </w:r>
      <w:bookmarkStart w:id="0" w:name="_GoBack"/>
      <w:bookmarkEnd w:id="0"/>
      <w:r>
        <w:rPr>
          <w:rFonts w:hint="eastAsia" w:ascii="微软雅黑" w:hAnsi="微软雅黑" w:eastAsia="微软雅黑" w:cs="微软雅黑"/>
          <w:i w:val="0"/>
          <w:iCs w:val="0"/>
          <w:caps w:val="0"/>
          <w:color w:val="000000"/>
          <w:spacing w:val="0"/>
          <w:sz w:val="22"/>
          <w:szCs w:val="22"/>
          <w:shd w:val="clear" w:fill="FFFFFF"/>
        </w:rPr>
        <w:t>（一式10份）纸质版报送至西华师范大学地方档案与文献研究中心，申报书和活页的电子文档发送至指定邮箱，逾期不再受理。项目申报需要的各种材料，请从地方档案与文献研究中心网站下载专区下载（中心网址：</w:t>
      </w:r>
      <w:r>
        <w:rPr>
          <w:rFonts w:hint="eastAsia" w:ascii="微软雅黑" w:hAnsi="微软雅黑" w:eastAsia="微软雅黑" w:cs="微软雅黑"/>
          <w:i w:val="0"/>
          <w:iCs w:val="0"/>
          <w:caps w:val="0"/>
          <w:color w:val="1E50A2"/>
          <w:spacing w:val="0"/>
          <w:sz w:val="22"/>
          <w:szCs w:val="22"/>
          <w:u w:val="single"/>
          <w:shd w:val="clear" w:fill="FFFFFF"/>
        </w:rPr>
        <w:fldChar w:fldCharType="begin"/>
      </w:r>
      <w:r>
        <w:rPr>
          <w:rFonts w:hint="eastAsia" w:ascii="微软雅黑" w:hAnsi="微软雅黑" w:eastAsia="微软雅黑" w:cs="微软雅黑"/>
          <w:i w:val="0"/>
          <w:iCs w:val="0"/>
          <w:caps w:val="0"/>
          <w:color w:val="1E50A2"/>
          <w:spacing w:val="0"/>
          <w:sz w:val="22"/>
          <w:szCs w:val="22"/>
          <w:u w:val="single"/>
          <w:shd w:val="clear" w:fill="FFFFFF"/>
        </w:rPr>
        <w:instrText xml:space="preserve"> HYPERLINK "https://dfdaywx.cwnu.edu.cn/" \t "https://dfdaywx.cwnu.edu.cn/info/1016/_self" </w:instrText>
      </w:r>
      <w:r>
        <w:rPr>
          <w:rFonts w:hint="eastAsia" w:ascii="微软雅黑" w:hAnsi="微软雅黑" w:eastAsia="微软雅黑" w:cs="微软雅黑"/>
          <w:i w:val="0"/>
          <w:iCs w:val="0"/>
          <w:caps w:val="0"/>
          <w:color w:val="1E50A2"/>
          <w:spacing w:val="0"/>
          <w:sz w:val="22"/>
          <w:szCs w:val="22"/>
          <w:u w:val="single"/>
          <w:shd w:val="clear" w:fill="FFFFFF"/>
        </w:rPr>
        <w:fldChar w:fldCharType="separate"/>
      </w:r>
      <w:r>
        <w:rPr>
          <w:rStyle w:val="6"/>
          <w:rFonts w:hint="eastAsia" w:ascii="微软雅黑" w:hAnsi="微软雅黑" w:eastAsia="微软雅黑" w:cs="微软雅黑"/>
          <w:i w:val="0"/>
          <w:iCs w:val="0"/>
          <w:caps w:val="0"/>
          <w:color w:val="1E50A2"/>
          <w:spacing w:val="0"/>
          <w:sz w:val="22"/>
          <w:szCs w:val="22"/>
          <w:u w:val="single"/>
          <w:shd w:val="clear" w:fill="FFFFFF"/>
        </w:rPr>
        <w:t>https://dfdaywx.cwnu.edu.cn</w:t>
      </w:r>
      <w:r>
        <w:rPr>
          <w:rFonts w:hint="eastAsia" w:ascii="微软雅黑" w:hAnsi="微软雅黑" w:eastAsia="微软雅黑" w:cs="微软雅黑"/>
          <w:i w:val="0"/>
          <w:iCs w:val="0"/>
          <w:caps w:val="0"/>
          <w:color w:val="1E50A2"/>
          <w:spacing w:val="0"/>
          <w:sz w:val="22"/>
          <w:szCs w:val="22"/>
          <w:u w:val="single"/>
          <w:shd w:val="clear" w:fill="FFFFFF"/>
        </w:rPr>
        <w:fldChar w:fldCharType="end"/>
      </w:r>
      <w:r>
        <w:rPr>
          <w:rFonts w:hint="eastAsia" w:ascii="微软雅黑" w:hAnsi="微软雅黑" w:eastAsia="微软雅黑" w:cs="微软雅黑"/>
          <w:i w:val="0"/>
          <w:iCs w:val="0"/>
          <w:caps w:val="0"/>
          <w:color w:val="000000"/>
          <w:spacing w:val="0"/>
          <w:sz w:val="22"/>
          <w:szCs w:val="2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五、结题要求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结题成果形式包括专著、工具书、系列论文等，重大课题原则上要求以专著形式结题，重点课题原则上要求专著或CSSCI来源期刊论文2篇结题，一般项目原则上要求发表至少3篇省级期刊论文结题。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所有立项课题的阶段性成果和最终成果在发表或出版时均须在显著位置标注“西华师范大学地方档案与文献研究中心项目（编号××）”，拟结题项目需填报《地方档案与文献研究中心科研项目鉴定结项审批书》一式5份，并提交成果原件（复印件）或资料数据库印制件及电子版、成果简介电子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六、联系方式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通讯地址：四川省南充市顺庆区师大路1号西华师范大学地方档案与文献研究中心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邮政编码：637009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联系人：何彦秋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联系电话：0817—2195906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E-mail：daywxyj@163.com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地方档案与文献研究中心2021年度课题指南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1.明清历史档案整理与研究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2.档案文献与社会治理研究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3.巴蜀革命文献整理与研究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4.巴蜀珍稀文献抢救性整理与研究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5.清代南部县衙档案分类整理与研究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6.巴蜀方志文献与基层社会治理研究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7.明清州县档案比较研究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8.民国县政府档案整理与研究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9.巴蜀民间碑刻文献整理与研究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10.巴蜀契约文书与民间社会研究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both"/>
        <w:rPr>
          <w:sz w:val="22"/>
          <w:szCs w:val="22"/>
        </w:rPr>
      </w:pPr>
      <w:r>
        <w:rPr>
          <w:rFonts w:hint="eastAsia" w:ascii="微软雅黑" w:hAnsi="微软雅黑" w:eastAsia="微软雅黑" w:cs="微软雅黑"/>
          <w:i w:val="0"/>
          <w:iCs w:val="0"/>
          <w:caps w:val="0"/>
          <w:color w:val="000000"/>
          <w:spacing w:val="0"/>
          <w:sz w:val="22"/>
          <w:szCs w:val="22"/>
          <w:shd w:val="clear" w:fill="FFFFFF"/>
        </w:rPr>
        <w:t>11.巴蜀灾害档案文献整理与研究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0" w:right="0" w:firstLine="420"/>
        <w:jc w:val="right"/>
        <w:rPr>
          <w:sz w:val="22"/>
          <w:szCs w:val="22"/>
        </w:rPr>
      </w:pPr>
      <w:r>
        <w:rPr>
          <w:rFonts w:hint="eastAsia" w:ascii="微软雅黑" w:hAnsi="微软雅黑" w:eastAsia="微软雅黑" w:cs="微软雅黑"/>
          <w:i w:val="0"/>
          <w:iCs w:val="0"/>
          <w:caps w:val="0"/>
          <w:color w:val="000000"/>
          <w:spacing w:val="0"/>
          <w:sz w:val="22"/>
          <w:szCs w:val="22"/>
          <w:shd w:val="clear" w:fill="FFFFFF"/>
        </w:rPr>
        <w:t>地方档案与文献研究中心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jc w:val="right"/>
        <w:rPr>
          <w:sz w:val="22"/>
          <w:szCs w:val="22"/>
        </w:rPr>
      </w:pPr>
      <w:r>
        <w:rPr>
          <w:rFonts w:hint="eastAsia" w:ascii="微软雅黑" w:hAnsi="微软雅黑" w:eastAsia="微软雅黑" w:cs="微软雅黑"/>
          <w:i w:val="0"/>
          <w:iCs w:val="0"/>
          <w:caps w:val="0"/>
          <w:color w:val="000000"/>
          <w:spacing w:val="0"/>
          <w:sz w:val="22"/>
          <w:szCs w:val="22"/>
          <w:shd w:val="clear" w:fill="FFFFFF"/>
        </w:rPr>
        <w:t>2021年3月9日</w:t>
      </w:r>
    </w:p>
    <w:p>
      <w:pPr>
        <w:rPr>
          <w:sz w:val="1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2F489F"/>
    <w:rsid w:val="2FCB4A39"/>
    <w:rsid w:val="4A2F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2021-04-12T07:04:00Z</dcterms:created>
  <dc:creator>寒秋</dc:creator>
  <cp:lastModifiedBy>寒秋</cp:lastModifiedBy>
  <dcterms:modified xsi:type="dcterms:W3CDTF">2021-04-12T07:24:09Z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7521100AE7254CA49CD71E815F3A6EE8</vt:lpwstr>
  </property>
</Properties>
</file>