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2024年国家社会科学基金年度项目申报公告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7"/>
          <w:rFonts w:ascii="微软雅黑" w:hAnsi="微软雅黑" w:eastAsia="微软雅黑" w:cs="微软雅黑"/>
          <w:i w:val="0"/>
          <w:iCs w:val="0"/>
          <w:caps w:val="0"/>
          <w:color w:val="333333"/>
          <w:spacing w:val="0"/>
          <w:sz w:val="18"/>
          <w:szCs w:val="18"/>
          <w:bdr w:val="none" w:color="auto" w:sz="0" w:space="0"/>
        </w:rPr>
        <w:t>2024年04月12日09:33</w:t>
      </w:r>
      <w:r>
        <w:rPr>
          <w:rStyle w:val="7"/>
          <w:rFonts w:hint="eastAsia" w:ascii="微软雅黑" w:hAnsi="微软雅黑" w:eastAsia="微软雅黑" w:cs="微软雅黑"/>
          <w:i w:val="0"/>
          <w:iCs w:val="0"/>
          <w:caps w:val="0"/>
          <w:color w:val="333333"/>
          <w:spacing w:val="0"/>
          <w:sz w:val="18"/>
          <w:szCs w:val="18"/>
          <w:bdr w:val="none" w:color="auto" w:sz="0" w:space="0"/>
        </w:rPr>
        <w:t>来源：</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7"/>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"http://www.nopss.gov.cn/n1/2024/0412/_blank" </w:instrTex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8"/>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全国哲学社会科学工作办公室现就做好2024年国家社会科学基金年度项目申报工作的有关事项公告如下。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二、本次受理申报的国家社会科学基金年度项目包括一般项目、重点项目、青年项目和西部项目。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青年项目旨在加强对青年人才的扶持和培养，发挥青年学者优势，推进知识创新、理论创新、方法创新和应用创新。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选题表述要符合项目定位，突出问题导向、学科视角，科学严谨、简明规范，避免引起歧义或争议。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四、申请人须遵守中华人民共和国宪法和法律，遵守国家社会科学基金管理规定，具有独立开展研究和组织开展研究的能力，能够承担实质性研究工作，品行端正、学风优良，同时须具备下列相关条件：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（一）重点项目和一般项目：具有副高级以上（含）专业技术职称（职务）或具有博士学位。申请人可根据自身研究基础、前期成果、课题论证质量、预期研究成果体量等，选择申报重点项目或一般项目。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（二）青年项目：男性申请人年龄不超过35周岁（1989年5月19日后出生），女性申请人年龄不超过40周岁（1984年5月19日后出生）。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（五）各项目课题组列入研究成员须征得本人同意并签字确认，否则视为违规申报。申请人可根据实际研究需要，吸收境外研究人员作为课题组成员。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七、2024年国家社会科学基金年度项目继续实行限额申报，限额指标另行下达。各省区市社科管理部门、在京委托管理机构和申请单位要着力提高申报质量，从严控制申报数量，减少同类选题重复申报。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九、国家社会科学基金年度项目完成时限：基础理论研究一般为3—5年，应用对策研究一般为2—3年。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十、为避免一题多报、交叉申请和重复立项，确保申请人有足够的时间和精力从事课题研究，2024年国家社会科学基金年度项目申报作如下限定：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2024年国家社会科学基金重大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（二）在研国家社会科学基金项目、国家自然科学基金项目及其他国家级科研项目负责人，不得申报新的国家社会科学基金年度项目（结项证书标注日期在2024年5月19日之前）。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（四）不得通过变换责任单位回避前述条款规定，不得将内容基本相同或相近的申报材料以不同申请人的名义申报。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凡在内容上与本人在研或已结项的各类国家级科研项目有较大关联的，须在《申请书》中详细说明所申报项目与已承担项目的联系和区别，否则视为重复申报；不得以内容基本相同或相近的同一成果申请多家基金项目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（七）不得使用与已出版的内容基本相同的研究成果申报国家社会科学基金项目。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（八）立项后凡以国家社会科学基金项目名义发表阶段性成果或最终成果，不得同时标注其他基金项目资助字样。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十二、申报纪律要求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十三、项目申报材料从我办网站下载。纸质版《申请书》经所在单位审查盖章后，报送本省（区、市）社科管理部门或在京委托管理机构。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十四、各省区市社科管理部门、在京委托管理机构和责任单位要加强对申报工作的组织和指导，严格审核申报资格、前期研究成果的真实性、课题组的研究实力和必备条件等，签署明确意见后上报我办。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十五、申报时间安排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国家社会科学基金科研创新服务管理平台中的“项目申报系统”为本次申报的唯一网络平台，网络申报办法及流程管理以该系统为准。有关申报系统及技术问题请咨询400-800-1636，电子信箱：support@e-plugger.com。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十六、申报组织工作要求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各省区市社科管理部门、在京委托管理机构要加强对申报工作的组织和指导，严格按规定做好申报信息审核工作，并确保数据的真实性、完整性和一致性。项目申报材料于5月27日17时前完成线上审核，6月27日前将纸质版《申请书》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21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21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2024年4月12日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2E65240"/>
    <w:rsid w:val="275D5082"/>
    <w:rsid w:val="42E65240"/>
    <w:rsid w:val="4EE52A43"/>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2024-04-15T00:47:00Z</dcterms:created>
  <dc:creator>张文锋</dc:creator>
  <cp:lastModifiedBy>张文锋</cp:lastModifiedBy>
  <dcterms:modified xsi:type="dcterms:W3CDTF">2024-04-15T00:47:10Z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D70902D98F8B4BC08257FA0F587ABE31_11</vt:lpwstr>
  </property>
</Properties>
</file>