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48A" w:rsidRPr="00BD5260" w:rsidRDefault="002764F3" w:rsidP="001E448A">
      <w:pPr>
        <w:jc w:val="center"/>
        <w:rPr>
          <w:rFonts w:ascii="华文仿宋" w:eastAsia="华文仿宋" w:hAnsi="华文仿宋" w:cs="宋体"/>
          <w:b/>
          <w:bCs/>
          <w:sz w:val="36"/>
          <w:szCs w:val="36"/>
        </w:rPr>
      </w:pPr>
      <w:r>
        <w:rPr>
          <w:rFonts w:ascii="华文楷体" w:eastAsia="华文楷体" w:hAnsi="华文楷体" w:cs="宋体" w:hint="eastAsia"/>
          <w:b/>
          <w:bCs/>
          <w:sz w:val="40"/>
          <w:szCs w:val="40"/>
        </w:rPr>
        <w:t>评价识别出的</w:t>
      </w:r>
      <w:r w:rsidR="00F60608">
        <w:rPr>
          <w:rFonts w:ascii="华文楷体" w:eastAsia="华文楷体" w:hAnsi="华文楷体" w:cs="宋体" w:hint="eastAsia"/>
          <w:b/>
          <w:bCs/>
          <w:sz w:val="40"/>
          <w:szCs w:val="40"/>
        </w:rPr>
        <w:t>错报</w:t>
      </w:r>
      <w:r w:rsidR="001E448A">
        <w:rPr>
          <w:rFonts w:ascii="华文楷体" w:eastAsia="华文楷体" w:hAnsi="华文楷体" w:cs="宋体" w:hint="eastAsia"/>
          <w:b/>
          <w:bCs/>
          <w:sz w:val="40"/>
          <w:szCs w:val="40"/>
        </w:rPr>
        <w:t>(样表)</w:t>
      </w:r>
    </w:p>
    <w:p w:rsidR="001E448A" w:rsidRDefault="001E448A" w:rsidP="001E448A">
      <w:pPr>
        <w:spacing w:after="0"/>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6150   _</w:t>
      </w:r>
      <w:r w:rsidRPr="00FC0500">
        <w:rPr>
          <w:rFonts w:ascii="宋体" w:hAnsi="宋体"/>
          <w:szCs w:val="21"/>
          <w:u w:val="single" w:color="000000"/>
        </w:rPr>
        <w:t xml:space="preserve">  </w:t>
      </w:r>
      <w:r>
        <w:rPr>
          <w:rFonts w:ascii="宋体" w:hAnsi="宋体" w:hint="eastAsia"/>
          <w:b/>
          <w:szCs w:val="21"/>
        </w:rPr>
        <w:t xml:space="preserve">  </w:t>
      </w:r>
    </w:p>
    <w:p w:rsidR="001E448A" w:rsidRPr="00D352C6" w:rsidRDefault="001E448A" w:rsidP="001E448A">
      <w:pPr>
        <w:spacing w:after="0"/>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sidRPr="001E448A">
        <w:rPr>
          <w:rFonts w:ascii="楷体" w:eastAsia="楷体" w:hAnsi="楷体" w:hint="eastAsia"/>
          <w:i/>
          <w:szCs w:val="21"/>
          <w:u w:val="single"/>
        </w:rPr>
        <w:t>评价识别出的错报</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1E448A" w:rsidRPr="00FC0500" w:rsidRDefault="001E448A" w:rsidP="001E448A">
      <w:pPr>
        <w:spacing w:after="0"/>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1E448A" w:rsidRPr="008878FF" w:rsidRDefault="001E448A" w:rsidP="001E448A">
      <w:pPr>
        <w:spacing w:after="0"/>
        <w:rPr>
          <w:rFonts w:ascii="楷体" w:eastAsia="楷体" w:hAnsi="楷体"/>
          <w:i/>
          <w:sz w:val="21"/>
          <w:szCs w:val="21"/>
          <w:u w:val="single"/>
        </w:rPr>
      </w:pPr>
      <w:r w:rsidRPr="008878FF">
        <w:rPr>
          <w:rFonts w:ascii="宋体" w:hAnsi="宋体"/>
          <w:b/>
          <w:szCs w:val="21"/>
        </w:rPr>
        <w:t>日</w:t>
      </w:r>
      <w:r w:rsidRPr="008878FF">
        <w:rPr>
          <w:rFonts w:ascii="宋体" w:hAnsi="宋体" w:hint="eastAsia"/>
          <w:b/>
          <w:szCs w:val="21"/>
        </w:rPr>
        <w:t xml:space="preserve">  </w:t>
      </w:r>
      <w:r w:rsidRPr="008878FF">
        <w:rPr>
          <w:rFonts w:ascii="宋体" w:hAnsi="宋体" w:hint="eastAsia"/>
          <w:b/>
          <w:szCs w:val="21"/>
        </w:rPr>
        <w:t xml:space="preserve">　　</w:t>
      </w:r>
      <w:r w:rsidRPr="008878FF">
        <w:rPr>
          <w:rFonts w:ascii="宋体" w:hAnsi="宋体"/>
          <w:b/>
          <w:szCs w:val="21"/>
        </w:rPr>
        <w:t>期：</w:t>
      </w:r>
      <w:r w:rsidRPr="008878FF">
        <w:rPr>
          <w:rFonts w:ascii="宋体" w:hAnsi="宋体"/>
          <w:b/>
          <w:szCs w:val="21"/>
          <w:u w:val="single"/>
        </w:rPr>
        <w:t xml:space="preserve">   </w:t>
      </w:r>
      <w:r w:rsidRPr="008878FF">
        <w:rPr>
          <w:rFonts w:ascii="宋体" w:hAnsi="宋体" w:hint="eastAsia"/>
          <w:b/>
          <w:szCs w:val="21"/>
          <w:u w:val="single"/>
        </w:rPr>
        <w:t xml:space="preserve">    </w:t>
      </w:r>
      <w:r w:rsidRPr="008878FF">
        <w:rPr>
          <w:rFonts w:ascii="宋体" w:hAnsi="宋体" w:hint="eastAsia"/>
          <w:b/>
          <w:szCs w:val="21"/>
          <w:u w:val="single"/>
        </w:rPr>
        <w:t>＿</w:t>
      </w:r>
      <w:r w:rsidRPr="008878FF">
        <w:rPr>
          <w:rFonts w:ascii="楷体" w:eastAsia="楷体" w:hAnsi="楷体" w:hint="eastAsia"/>
          <w:i/>
          <w:sz w:val="21"/>
          <w:szCs w:val="21"/>
          <w:u w:val="single"/>
        </w:rPr>
        <w:t>XX</w:t>
      </w:r>
      <w:r w:rsidRPr="008878FF">
        <w:rPr>
          <w:rFonts w:ascii="宋体" w:hAnsi="宋体" w:hint="eastAsia"/>
          <w:b/>
          <w:szCs w:val="21"/>
          <w:u w:val="single"/>
        </w:rPr>
        <w:t xml:space="preserve">           </w:t>
      </w:r>
      <w:r w:rsidRPr="008878FF">
        <w:rPr>
          <w:rFonts w:ascii="宋体" w:hAnsi="宋体" w:hint="eastAsia"/>
          <w:b/>
          <w:szCs w:val="21"/>
          <w:u w:val="single"/>
        </w:rPr>
        <w:t>＿</w:t>
      </w:r>
      <w:r w:rsidRPr="008878FF">
        <w:rPr>
          <w:rFonts w:ascii="宋体" w:hAnsi="宋体"/>
          <w:b/>
          <w:szCs w:val="21"/>
          <w:u w:val="single"/>
        </w:rPr>
        <w:t xml:space="preserve"> </w:t>
      </w:r>
      <w:r w:rsidRPr="008878FF">
        <w:rPr>
          <w:rFonts w:ascii="宋体" w:hAnsi="宋体" w:hint="eastAsia"/>
          <w:b/>
          <w:szCs w:val="21"/>
          <w:u w:val="single"/>
        </w:rPr>
        <w:t xml:space="preserve"> </w:t>
      </w:r>
      <w:r w:rsidRPr="008878FF">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sidRPr="008878FF">
        <w:rPr>
          <w:rFonts w:ascii="楷体" w:eastAsia="楷体" w:hAnsi="楷体" w:hint="eastAsia"/>
          <w:i/>
          <w:sz w:val="21"/>
          <w:szCs w:val="21"/>
          <w:u w:val="single"/>
        </w:rPr>
        <w:t xml:space="preserve">      XX________</w:t>
      </w:r>
    </w:p>
    <w:p w:rsidR="00FB59C1" w:rsidRPr="001E448A" w:rsidRDefault="00FB59C1" w:rsidP="00E441D9">
      <w:pPr>
        <w:adjustRightInd/>
        <w:snapToGrid/>
        <w:spacing w:after="0"/>
        <w:rPr>
          <w:rFonts w:ascii="华文楷体" w:eastAsia="华文楷体" w:hAnsi="华文楷体" w:cs="宋体"/>
          <w:b/>
          <w:bCs/>
          <w:sz w:val="24"/>
          <w:szCs w:val="24"/>
        </w:rPr>
      </w:pPr>
    </w:p>
    <w:tbl>
      <w:tblPr>
        <w:tblW w:w="5087" w:type="pct"/>
        <w:tblLayout w:type="fixed"/>
        <w:tblLook w:val="04A0"/>
      </w:tblPr>
      <w:tblGrid>
        <w:gridCol w:w="1872"/>
        <w:gridCol w:w="121"/>
        <w:gridCol w:w="147"/>
        <w:gridCol w:w="373"/>
        <w:gridCol w:w="237"/>
        <w:gridCol w:w="62"/>
        <w:gridCol w:w="112"/>
        <w:gridCol w:w="74"/>
        <w:gridCol w:w="56"/>
        <w:gridCol w:w="357"/>
        <w:gridCol w:w="375"/>
        <w:gridCol w:w="84"/>
        <w:gridCol w:w="16"/>
        <w:gridCol w:w="243"/>
        <w:gridCol w:w="285"/>
        <w:gridCol w:w="76"/>
        <w:gridCol w:w="176"/>
        <w:gridCol w:w="74"/>
        <w:gridCol w:w="112"/>
        <w:gridCol w:w="425"/>
        <w:gridCol w:w="271"/>
        <w:gridCol w:w="64"/>
        <w:gridCol w:w="275"/>
        <w:gridCol w:w="36"/>
        <w:gridCol w:w="124"/>
        <w:gridCol w:w="18"/>
        <w:gridCol w:w="369"/>
        <w:gridCol w:w="48"/>
        <w:gridCol w:w="251"/>
        <w:gridCol w:w="124"/>
        <w:gridCol w:w="457"/>
        <w:gridCol w:w="42"/>
        <w:gridCol w:w="10"/>
        <w:gridCol w:w="126"/>
        <w:gridCol w:w="152"/>
        <w:gridCol w:w="140"/>
        <w:gridCol w:w="122"/>
        <w:gridCol w:w="267"/>
        <w:gridCol w:w="22"/>
        <w:gridCol w:w="6"/>
        <w:gridCol w:w="235"/>
        <w:gridCol w:w="96"/>
        <w:gridCol w:w="363"/>
        <w:gridCol w:w="148"/>
        <w:gridCol w:w="18"/>
        <w:gridCol w:w="162"/>
        <w:gridCol w:w="303"/>
        <w:gridCol w:w="148"/>
        <w:gridCol w:w="339"/>
        <w:gridCol w:w="12"/>
      </w:tblGrid>
      <w:tr w:rsidR="00A7284E" w:rsidRPr="002764F3" w:rsidTr="00847C6B">
        <w:trPr>
          <w:gridAfter w:val="1"/>
          <w:wAfter w:w="7" w:type="pct"/>
          <w:trHeight w:val="240"/>
        </w:trPr>
        <w:tc>
          <w:tcPr>
            <w:tcW w:w="4993" w:type="pct"/>
            <w:gridSpan w:val="49"/>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一、识别出的错报对审计的影响　</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1.错报合计</w:t>
            </w:r>
          </w:p>
        </w:tc>
        <w:tc>
          <w:tcPr>
            <w:tcW w:w="118"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4"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64" w:type="pct"/>
            <w:gridSpan w:val="6"/>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895" w:type="pct"/>
            <w:gridSpan w:val="10"/>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9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项目</w:t>
            </w:r>
          </w:p>
        </w:tc>
        <w:tc>
          <w:tcPr>
            <w:tcW w:w="524"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索引号</w:t>
            </w:r>
          </w:p>
        </w:tc>
        <w:tc>
          <w:tcPr>
            <w:tcW w:w="3537" w:type="pct"/>
            <w:gridSpan w:val="42"/>
            <w:tcBorders>
              <w:top w:val="single" w:sz="4" w:space="0" w:color="auto"/>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金额</w:t>
            </w:r>
          </w:p>
        </w:tc>
      </w:tr>
      <w:tr w:rsidR="00A7284E" w:rsidRPr="002764F3" w:rsidTr="00847C6B">
        <w:trPr>
          <w:gridAfter w:val="1"/>
          <w:wAfter w:w="7" w:type="pct"/>
          <w:trHeight w:val="480"/>
        </w:trPr>
        <w:tc>
          <w:tcPr>
            <w:tcW w:w="93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p>
        </w:tc>
        <w:tc>
          <w:tcPr>
            <w:tcW w:w="524" w:type="pct"/>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p>
        </w:tc>
        <w:tc>
          <w:tcPr>
            <w:tcW w:w="430"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资产</w:t>
            </w:r>
            <w:r w:rsidRPr="001E448A">
              <w:rPr>
                <w:rFonts w:asciiTheme="minorEastAsia" w:eastAsiaTheme="minorEastAsia" w:hAnsiTheme="minorEastAsia" w:cs="宋体" w:hint="eastAsia"/>
                <w:color w:val="000000"/>
                <w:sz w:val="21"/>
                <w:szCs w:val="21"/>
              </w:rPr>
              <w:br/>
              <w:t>（+）</w:t>
            </w:r>
          </w:p>
        </w:tc>
        <w:tc>
          <w:tcPr>
            <w:tcW w:w="439"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资产</w:t>
            </w:r>
            <w:r w:rsidRPr="001E448A">
              <w:rPr>
                <w:rFonts w:asciiTheme="minorEastAsia" w:eastAsiaTheme="minorEastAsia" w:hAnsiTheme="minorEastAsia" w:cs="宋体" w:hint="eastAsia"/>
                <w:color w:val="000000"/>
                <w:sz w:val="21"/>
                <w:szCs w:val="21"/>
              </w:rPr>
              <w:br/>
              <w:t>（-）</w:t>
            </w:r>
          </w:p>
        </w:tc>
        <w:tc>
          <w:tcPr>
            <w:tcW w:w="440"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负债</w:t>
            </w:r>
            <w:r w:rsidRPr="001E448A">
              <w:rPr>
                <w:rFonts w:asciiTheme="minorEastAsia" w:eastAsiaTheme="minorEastAsia" w:hAnsiTheme="minorEastAsia" w:cs="宋体" w:hint="eastAsia"/>
                <w:color w:val="000000"/>
                <w:sz w:val="21"/>
                <w:szCs w:val="21"/>
              </w:rPr>
              <w:br/>
              <w:t>（+）</w:t>
            </w:r>
          </w:p>
        </w:tc>
        <w:tc>
          <w:tcPr>
            <w:tcW w:w="442"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负债</w:t>
            </w:r>
            <w:r w:rsidRPr="001E448A">
              <w:rPr>
                <w:rFonts w:asciiTheme="minorEastAsia" w:eastAsiaTheme="minorEastAsia" w:hAnsiTheme="minorEastAsia" w:cs="宋体" w:hint="eastAsia"/>
                <w:color w:val="000000"/>
                <w:sz w:val="21"/>
                <w:szCs w:val="21"/>
              </w:rPr>
              <w:br/>
              <w:t>（-）</w:t>
            </w:r>
          </w:p>
        </w:tc>
        <w:tc>
          <w:tcPr>
            <w:tcW w:w="439"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权益</w:t>
            </w:r>
            <w:r w:rsidRPr="001E448A">
              <w:rPr>
                <w:rFonts w:asciiTheme="minorEastAsia" w:eastAsiaTheme="minorEastAsia" w:hAnsiTheme="minorEastAsia" w:cs="宋体" w:hint="eastAsia"/>
                <w:color w:val="000000"/>
                <w:sz w:val="21"/>
                <w:szCs w:val="21"/>
              </w:rPr>
              <w:br/>
              <w:t>（+）</w:t>
            </w:r>
          </w:p>
        </w:tc>
        <w:tc>
          <w:tcPr>
            <w:tcW w:w="429" w:type="pct"/>
            <w:gridSpan w:val="7"/>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权益</w:t>
            </w:r>
            <w:r w:rsidRPr="001E448A">
              <w:rPr>
                <w:rFonts w:asciiTheme="minorEastAsia" w:eastAsiaTheme="minorEastAsia" w:hAnsiTheme="minorEastAsia" w:cs="宋体" w:hint="eastAsia"/>
                <w:color w:val="000000"/>
                <w:sz w:val="21"/>
                <w:szCs w:val="21"/>
              </w:rPr>
              <w:br/>
              <w:t>（-）</w:t>
            </w:r>
          </w:p>
        </w:tc>
        <w:tc>
          <w:tcPr>
            <w:tcW w:w="434"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损益</w:t>
            </w:r>
            <w:r w:rsidRPr="001E448A">
              <w:rPr>
                <w:rFonts w:asciiTheme="minorEastAsia" w:eastAsiaTheme="minorEastAsia" w:hAnsiTheme="minorEastAsia" w:cs="宋体" w:hint="eastAsia"/>
                <w:color w:val="000000"/>
                <w:sz w:val="21"/>
                <w:szCs w:val="21"/>
              </w:rPr>
              <w:br/>
              <w:t>（+）</w:t>
            </w:r>
          </w:p>
        </w:tc>
        <w:tc>
          <w:tcPr>
            <w:tcW w:w="484" w:type="pct"/>
            <w:gridSpan w:val="5"/>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损益</w:t>
            </w:r>
            <w:r w:rsidRPr="001E448A">
              <w:rPr>
                <w:rFonts w:asciiTheme="minorEastAsia" w:eastAsiaTheme="minorEastAsia" w:hAnsiTheme="minorEastAsia" w:cs="宋体" w:hint="eastAsia"/>
                <w:color w:val="000000"/>
                <w:sz w:val="21"/>
                <w:szCs w:val="21"/>
              </w:rPr>
              <w:br/>
              <w:t>（-）</w:t>
            </w:r>
          </w:p>
        </w:tc>
      </w:tr>
      <w:tr w:rsidR="00A7284E" w:rsidRPr="002764F3" w:rsidTr="00847C6B">
        <w:trPr>
          <w:gridAfter w:val="1"/>
          <w:wAfter w:w="7" w:type="pct"/>
          <w:trHeight w:val="240"/>
        </w:trPr>
        <w:tc>
          <w:tcPr>
            <w:tcW w:w="933" w:type="pct"/>
            <w:tcBorders>
              <w:top w:val="single" w:sz="4" w:space="0" w:color="auto"/>
              <w:left w:val="single" w:sz="4" w:space="0" w:color="auto"/>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已更正错报合计</w:t>
            </w:r>
          </w:p>
        </w:tc>
        <w:tc>
          <w:tcPr>
            <w:tcW w:w="524" w:type="pct"/>
            <w:gridSpan w:val="6"/>
            <w:tcBorders>
              <w:top w:val="single" w:sz="4" w:space="0" w:color="auto"/>
              <w:left w:val="nil"/>
              <w:bottom w:val="single" w:sz="4" w:space="0" w:color="auto"/>
              <w:right w:val="single" w:sz="4" w:space="0" w:color="auto"/>
            </w:tcBorders>
            <w:shd w:val="clear" w:color="auto" w:fill="auto"/>
            <w:hideMark/>
          </w:tcPr>
          <w:p w:rsidR="002764F3" w:rsidRPr="00847C6B" w:rsidRDefault="002764F3" w:rsidP="002764F3">
            <w:pPr>
              <w:adjustRightInd/>
              <w:snapToGrid/>
              <w:spacing w:after="0"/>
              <w:jc w:val="center"/>
              <w:rPr>
                <w:rFonts w:ascii="楷体" w:eastAsia="楷体" w:hAnsi="楷体" w:cs="宋体"/>
                <w:i/>
                <w:color w:val="000000"/>
                <w:sz w:val="21"/>
                <w:szCs w:val="21"/>
              </w:rPr>
            </w:pPr>
          </w:p>
        </w:tc>
        <w:tc>
          <w:tcPr>
            <w:tcW w:w="430"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39"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40"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42"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39"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29" w:type="pct"/>
            <w:gridSpan w:val="7"/>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34"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84" w:type="pct"/>
            <w:gridSpan w:val="5"/>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933" w:type="pct"/>
            <w:tcBorders>
              <w:top w:val="single" w:sz="4" w:space="0" w:color="auto"/>
              <w:left w:val="single" w:sz="4" w:space="0" w:color="auto"/>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未更正错报合计</w:t>
            </w:r>
          </w:p>
        </w:tc>
        <w:tc>
          <w:tcPr>
            <w:tcW w:w="524" w:type="pct"/>
            <w:gridSpan w:val="6"/>
            <w:tcBorders>
              <w:top w:val="single" w:sz="4" w:space="0" w:color="auto"/>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p>
        </w:tc>
        <w:tc>
          <w:tcPr>
            <w:tcW w:w="430"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39"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40"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42"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39" w:type="pct"/>
            <w:gridSpan w:val="4"/>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29" w:type="pct"/>
            <w:gridSpan w:val="7"/>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34" w:type="pct"/>
            <w:gridSpan w:val="6"/>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84" w:type="pct"/>
            <w:gridSpan w:val="5"/>
            <w:tcBorders>
              <w:top w:val="nil"/>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both"/>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18"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4"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64" w:type="pct"/>
            <w:gridSpan w:val="6"/>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877" w:type="pct"/>
            <w:gridSpan w:val="9"/>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22" w:type="pct"/>
            <w:gridSpan w:val="6"/>
            <w:tcBorders>
              <w:top w:val="nil"/>
              <w:left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93"/>
        </w:trPr>
        <w:tc>
          <w:tcPr>
            <w:tcW w:w="2935" w:type="pct"/>
            <w:gridSpan w:val="2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2.本期财务报表整体重要性：</w:t>
            </w:r>
            <w:r w:rsidR="00FC3434" w:rsidRPr="001E448A">
              <w:rPr>
                <w:rFonts w:asciiTheme="minorEastAsia" w:eastAsiaTheme="minorEastAsia" w:hAnsiTheme="minorEastAsia" w:cs="宋体" w:hint="eastAsia"/>
                <w:color w:val="000000"/>
                <w:sz w:val="21"/>
                <w:szCs w:val="21"/>
              </w:rPr>
              <w:t>_____________________________</w:t>
            </w:r>
            <w:r w:rsidR="00FC3434" w:rsidRPr="001E448A">
              <w:rPr>
                <w:rFonts w:asciiTheme="minorEastAsia" w:eastAsiaTheme="minorEastAsia" w:hAnsiTheme="minorEastAsia" w:cs="宋体" w:hint="eastAsia"/>
                <w:color w:val="000000"/>
                <w:sz w:val="21"/>
                <w:szCs w:val="21"/>
                <w:u w:val="single"/>
              </w:rPr>
              <w:t xml:space="preserve">  </w:t>
            </w:r>
            <w:r w:rsidR="00FC3434" w:rsidRPr="001E448A">
              <w:rPr>
                <w:rFonts w:asciiTheme="minorEastAsia" w:eastAsiaTheme="minorEastAsia" w:hAnsiTheme="minorEastAsia" w:cs="宋体" w:hint="eastAsia"/>
                <w:color w:val="000000"/>
                <w:sz w:val="21"/>
                <w:szCs w:val="21"/>
                <w:u w:val="single"/>
                <w:bdr w:val="single" w:sz="4" w:space="0" w:color="auto"/>
              </w:rPr>
              <w:t xml:space="preserve">                            </w:t>
            </w:r>
            <w:r w:rsidR="00FC3434" w:rsidRPr="001E448A">
              <w:rPr>
                <w:rFonts w:asciiTheme="minorEastAsia" w:eastAsiaTheme="minorEastAsia" w:hAnsiTheme="minorEastAsia" w:cs="宋体" w:hint="eastAsia"/>
                <w:color w:val="000000"/>
                <w:sz w:val="21"/>
                <w:szCs w:val="21"/>
                <w:u w:val="single"/>
              </w:rPr>
              <w:t xml:space="preserve">            </w:t>
            </w:r>
            <w:r w:rsidRPr="001E448A">
              <w:rPr>
                <w:rFonts w:asciiTheme="minorEastAsia" w:eastAsiaTheme="minorEastAsia" w:hAnsiTheme="minorEastAsia" w:cs="宋体" w:hint="eastAsia"/>
                <w:color w:val="000000"/>
                <w:sz w:val="21"/>
                <w:szCs w:val="21"/>
                <w:u w:val="single"/>
              </w:rPr>
              <w:t xml:space="preserve">           </w:t>
            </w:r>
          </w:p>
        </w:tc>
        <w:tc>
          <w:tcPr>
            <w:tcW w:w="422" w:type="pct"/>
            <w:gridSpan w:val="6"/>
            <w:tcBorders>
              <w:top w:val="nil"/>
              <w:left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3.评价：</w:t>
            </w:r>
          </w:p>
        </w:tc>
        <w:tc>
          <w:tcPr>
            <w:tcW w:w="14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36"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877" w:type="pct"/>
            <w:gridSpan w:val="9"/>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22" w:type="pct"/>
            <w:gridSpan w:val="6"/>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847C6B" w:rsidRPr="002764F3" w:rsidTr="00847C6B">
        <w:trPr>
          <w:gridAfter w:val="1"/>
          <w:wAfter w:w="7" w:type="pct"/>
          <w:trHeight w:val="394"/>
        </w:trPr>
        <w:tc>
          <w:tcPr>
            <w:tcW w:w="4993" w:type="pct"/>
            <w:gridSpan w:val="49"/>
            <w:tcBorders>
              <w:top w:val="nil"/>
              <w:left w:val="nil"/>
              <w:bottom w:val="nil"/>
              <w:right w:val="nil"/>
            </w:tcBorders>
            <w:shd w:val="clear" w:color="auto" w:fill="auto"/>
            <w:noWrap/>
            <w:vAlign w:val="center"/>
            <w:hideMark/>
          </w:tcPr>
          <w:p w:rsidR="00847C6B" w:rsidRPr="001E448A" w:rsidRDefault="00847C6B" w:rsidP="00847C6B">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(1)审计过程中累积的错报合计数是否接近重要性（是/否）：　</w:t>
            </w:r>
          </w:p>
        </w:tc>
      </w:tr>
      <w:tr w:rsidR="00A7284E" w:rsidRPr="002764F3" w:rsidTr="00847C6B">
        <w:trPr>
          <w:gridAfter w:val="1"/>
          <w:wAfter w:w="7" w:type="pct"/>
          <w:trHeight w:val="578"/>
        </w:trPr>
        <w:tc>
          <w:tcPr>
            <w:tcW w:w="4993" w:type="pct"/>
            <w:gridSpan w:val="49"/>
            <w:tcBorders>
              <w:top w:val="nil"/>
              <w:left w:val="nil"/>
              <w:bottom w:val="nil"/>
              <w:right w:val="nil"/>
            </w:tcBorders>
            <w:shd w:val="clear" w:color="auto" w:fill="auto"/>
            <w:vAlign w:val="center"/>
            <w:hideMark/>
          </w:tcPr>
          <w:p w:rsidR="002764F3" w:rsidRPr="001E448A" w:rsidRDefault="002764F3" w:rsidP="00337D1F">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(2)识别出的错报的性质以及错报发生的环境是否表明可能存在其他错报，并且可能存在的其他错报与审计过程中累积的错报合计起来可能是重大的（是/否）：</w:t>
            </w:r>
            <w:r w:rsidR="00337D1F" w:rsidRPr="001E448A">
              <w:rPr>
                <w:rFonts w:asciiTheme="minorEastAsia" w:eastAsiaTheme="minorEastAsia" w:hAnsiTheme="minorEastAsia" w:cs="宋体" w:hint="eastAsia"/>
                <w:color w:val="000000"/>
                <w:sz w:val="21"/>
                <w:szCs w:val="21"/>
              </w:rPr>
              <w:t xml:space="preserve"> </w:t>
            </w:r>
            <w:r w:rsidR="00FC3434" w:rsidRPr="001E448A">
              <w:rPr>
                <w:rFonts w:asciiTheme="minorEastAsia" w:eastAsiaTheme="minorEastAsia" w:hAnsiTheme="minorEastAsia" w:cs="宋体" w:hint="eastAsia"/>
                <w:color w:val="000000"/>
                <w:sz w:val="21"/>
                <w:szCs w:val="21"/>
              </w:rPr>
              <w:t>_______</w:t>
            </w:r>
            <w:r w:rsidR="00FC3434" w:rsidRPr="00337D1F">
              <w:rPr>
                <w:rFonts w:ascii="楷体" w:eastAsia="楷体" w:hAnsi="楷体" w:cs="宋体" w:hint="eastAsia"/>
                <w:i/>
                <w:color w:val="000000"/>
                <w:sz w:val="21"/>
                <w:szCs w:val="21"/>
                <w:u w:val="single"/>
              </w:rPr>
              <w:t>_</w:t>
            </w:r>
            <w:r w:rsidR="00337D1F" w:rsidRPr="001E448A">
              <w:rPr>
                <w:rFonts w:asciiTheme="minorEastAsia" w:eastAsiaTheme="minorEastAsia" w:hAnsiTheme="minorEastAsia" w:cs="宋体" w:hint="eastAsia"/>
                <w:color w:val="000000"/>
                <w:sz w:val="21"/>
                <w:szCs w:val="21"/>
              </w:rPr>
              <w:t xml:space="preserve"> </w:t>
            </w:r>
            <w:r w:rsidR="00FC3434" w:rsidRPr="001E448A">
              <w:rPr>
                <w:rFonts w:asciiTheme="minorEastAsia" w:eastAsiaTheme="minorEastAsia" w:hAnsiTheme="minorEastAsia" w:cs="宋体" w:hint="eastAsia"/>
                <w:color w:val="000000"/>
                <w:sz w:val="21"/>
                <w:szCs w:val="21"/>
              </w:rPr>
              <w:t>_______</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4.结论：</w:t>
            </w:r>
          </w:p>
        </w:tc>
        <w:tc>
          <w:tcPr>
            <w:tcW w:w="14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36" w:type="pct"/>
            <w:gridSpan w:val="7"/>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82" w:type="pct"/>
            <w:gridSpan w:val="6"/>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3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2764F3" w:rsidRPr="002764F3" w:rsidTr="00847C6B">
        <w:trPr>
          <w:gridAfter w:val="1"/>
          <w:wAfter w:w="7" w:type="pct"/>
          <w:trHeight w:val="240"/>
        </w:trPr>
        <w:tc>
          <w:tcPr>
            <w:tcW w:w="4993" w:type="pct"/>
            <w:gridSpan w:val="4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64F3" w:rsidRPr="00847C6B" w:rsidRDefault="002764F3" w:rsidP="002764F3">
            <w:pPr>
              <w:adjustRightInd/>
              <w:snapToGrid/>
              <w:spacing w:after="0"/>
              <w:rPr>
                <w:rFonts w:ascii="楷体" w:eastAsia="楷体" w:hAnsi="楷体" w:cs="宋体"/>
                <w:i/>
                <w:color w:val="000000"/>
                <w:sz w:val="21"/>
                <w:szCs w:val="21"/>
              </w:rPr>
            </w:pPr>
            <w:r w:rsidRPr="00847C6B">
              <w:rPr>
                <w:rFonts w:ascii="楷体" w:eastAsia="楷体" w:hAnsi="楷体" w:cs="宋体" w:hint="eastAsia"/>
                <w:i/>
                <w:color w:val="000000"/>
                <w:sz w:val="21"/>
                <w:szCs w:val="21"/>
              </w:rPr>
              <w:t>无需修改总体审计策略和具体审计计划</w:t>
            </w:r>
          </w:p>
        </w:tc>
      </w:tr>
      <w:tr w:rsidR="00A7284E" w:rsidRPr="002764F3" w:rsidTr="00847C6B">
        <w:trPr>
          <w:gridAfter w:val="1"/>
          <w:wAfter w:w="7" w:type="pct"/>
          <w:trHeight w:val="240"/>
        </w:trPr>
        <w:tc>
          <w:tcPr>
            <w:tcW w:w="1252" w:type="pct"/>
            <w:gridSpan w:val="4"/>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p>
        </w:tc>
        <w:tc>
          <w:tcPr>
            <w:tcW w:w="149" w:type="pct"/>
            <w:gridSpan w:val="2"/>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36" w:type="pct"/>
            <w:gridSpan w:val="7"/>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1" w:type="pct"/>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895" w:type="pct"/>
            <w:gridSpan w:val="10"/>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single" w:sz="4" w:space="0" w:color="auto"/>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2953" w:type="pct"/>
            <w:gridSpan w:val="2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二、前期未更正错报对前期财务报表的影响</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1.前期未更正错报：</w:t>
            </w:r>
          </w:p>
        </w:tc>
        <w:tc>
          <w:tcPr>
            <w:tcW w:w="118"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67" w:type="pct"/>
            <w:gridSpan w:val="8"/>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1"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895" w:type="pct"/>
            <w:gridSpan w:val="10"/>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9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项目</w:t>
            </w:r>
          </w:p>
        </w:tc>
        <w:tc>
          <w:tcPr>
            <w:tcW w:w="501" w:type="pct"/>
            <w:gridSpan w:val="6"/>
            <w:vMerge w:val="restart"/>
            <w:tcBorders>
              <w:top w:val="single" w:sz="4" w:space="0" w:color="auto"/>
              <w:left w:val="single" w:sz="4" w:space="0" w:color="auto"/>
              <w:bottom w:val="single" w:sz="4" w:space="0" w:color="auto"/>
              <w:right w:val="single" w:sz="6" w:space="0" w:color="auto"/>
            </w:tcBorders>
            <w:shd w:val="clear" w:color="auto" w:fill="auto"/>
            <w:vAlign w:val="center"/>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索引号</w:t>
            </w:r>
          </w:p>
        </w:tc>
        <w:tc>
          <w:tcPr>
            <w:tcW w:w="3499" w:type="pct"/>
            <w:gridSpan w:val="41"/>
            <w:tcBorders>
              <w:top w:val="single" w:sz="4" w:space="0" w:color="auto"/>
              <w:left w:val="single" w:sz="6" w:space="0" w:color="auto"/>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金额</w:t>
            </w:r>
          </w:p>
        </w:tc>
      </w:tr>
      <w:tr w:rsidR="00A7284E" w:rsidRPr="002764F3" w:rsidTr="00847C6B">
        <w:trPr>
          <w:gridAfter w:val="1"/>
          <w:wAfter w:w="7" w:type="pct"/>
          <w:trHeight w:val="480"/>
        </w:trPr>
        <w:tc>
          <w:tcPr>
            <w:tcW w:w="993"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p>
        </w:tc>
        <w:tc>
          <w:tcPr>
            <w:tcW w:w="501" w:type="pct"/>
            <w:gridSpan w:val="6"/>
            <w:vMerge/>
            <w:tcBorders>
              <w:top w:val="single" w:sz="4" w:space="0" w:color="auto"/>
              <w:left w:val="single" w:sz="4" w:space="0" w:color="auto"/>
              <w:bottom w:val="single" w:sz="4" w:space="0" w:color="auto"/>
              <w:right w:val="single" w:sz="6" w:space="0" w:color="auto"/>
            </w:tcBorders>
            <w:shd w:val="clear" w:color="auto" w:fill="auto"/>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p>
        </w:tc>
        <w:tc>
          <w:tcPr>
            <w:tcW w:w="435" w:type="pct"/>
            <w:gridSpan w:val="4"/>
            <w:tcBorders>
              <w:top w:val="nil"/>
              <w:left w:val="single" w:sz="6" w:space="0" w:color="auto"/>
              <w:bottom w:val="single" w:sz="4" w:space="0" w:color="auto"/>
              <w:right w:val="single" w:sz="6"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资产</w:t>
            </w:r>
            <w:r w:rsidRPr="001E448A">
              <w:rPr>
                <w:rFonts w:asciiTheme="minorEastAsia" w:eastAsiaTheme="minorEastAsia" w:hAnsiTheme="minorEastAsia" w:cs="宋体" w:hint="eastAsia"/>
                <w:color w:val="000000"/>
                <w:sz w:val="21"/>
                <w:szCs w:val="21"/>
              </w:rPr>
              <w:br/>
              <w:t>（+）</w:t>
            </w:r>
          </w:p>
        </w:tc>
        <w:tc>
          <w:tcPr>
            <w:tcW w:w="434" w:type="pct"/>
            <w:gridSpan w:val="6"/>
            <w:tcBorders>
              <w:top w:val="nil"/>
              <w:left w:val="single" w:sz="6" w:space="0" w:color="auto"/>
              <w:bottom w:val="single" w:sz="4" w:space="0" w:color="auto"/>
              <w:right w:val="single" w:sz="6"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资产</w:t>
            </w:r>
            <w:r w:rsidRPr="001E448A">
              <w:rPr>
                <w:rFonts w:asciiTheme="minorEastAsia" w:eastAsiaTheme="minorEastAsia" w:hAnsiTheme="minorEastAsia" w:cs="宋体" w:hint="eastAsia"/>
                <w:color w:val="000000"/>
                <w:sz w:val="21"/>
                <w:szCs w:val="21"/>
              </w:rPr>
              <w:br/>
              <w:t>（-）</w:t>
            </w:r>
          </w:p>
        </w:tc>
        <w:tc>
          <w:tcPr>
            <w:tcW w:w="435" w:type="pct"/>
            <w:gridSpan w:val="4"/>
            <w:tcBorders>
              <w:top w:val="nil"/>
              <w:left w:val="single" w:sz="6" w:space="0" w:color="auto"/>
              <w:bottom w:val="single" w:sz="4" w:space="0" w:color="auto"/>
              <w:right w:val="single" w:sz="6"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负债</w:t>
            </w:r>
            <w:r w:rsidRPr="001E448A">
              <w:rPr>
                <w:rFonts w:asciiTheme="minorEastAsia" w:eastAsiaTheme="minorEastAsia" w:hAnsiTheme="minorEastAsia" w:cs="宋体" w:hint="eastAsia"/>
                <w:color w:val="000000"/>
                <w:sz w:val="21"/>
                <w:szCs w:val="21"/>
              </w:rPr>
              <w:br/>
              <w:t>（+）</w:t>
            </w:r>
          </w:p>
        </w:tc>
        <w:tc>
          <w:tcPr>
            <w:tcW w:w="434" w:type="pct"/>
            <w:gridSpan w:val="6"/>
            <w:tcBorders>
              <w:top w:val="nil"/>
              <w:left w:val="single" w:sz="6" w:space="0" w:color="auto"/>
              <w:bottom w:val="single" w:sz="4" w:space="0" w:color="auto"/>
              <w:right w:val="single" w:sz="6"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负债</w:t>
            </w:r>
            <w:r w:rsidRPr="001E448A">
              <w:rPr>
                <w:rFonts w:asciiTheme="minorEastAsia" w:eastAsiaTheme="minorEastAsia" w:hAnsiTheme="minorEastAsia" w:cs="宋体" w:hint="eastAsia"/>
                <w:color w:val="000000"/>
                <w:sz w:val="21"/>
                <w:szCs w:val="21"/>
              </w:rPr>
              <w:br/>
              <w:t>（-）</w:t>
            </w:r>
          </w:p>
        </w:tc>
        <w:tc>
          <w:tcPr>
            <w:tcW w:w="441" w:type="pct"/>
            <w:gridSpan w:val="5"/>
            <w:tcBorders>
              <w:top w:val="nil"/>
              <w:left w:val="single" w:sz="6" w:space="0" w:color="auto"/>
              <w:bottom w:val="single" w:sz="4" w:space="0" w:color="auto"/>
              <w:right w:val="single" w:sz="6"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权益</w:t>
            </w:r>
            <w:r w:rsidRPr="001E448A">
              <w:rPr>
                <w:rFonts w:asciiTheme="minorEastAsia" w:eastAsiaTheme="minorEastAsia" w:hAnsiTheme="minorEastAsia" w:cs="宋体" w:hint="eastAsia"/>
                <w:color w:val="000000"/>
                <w:sz w:val="21"/>
                <w:szCs w:val="21"/>
              </w:rPr>
              <w:br/>
              <w:t>（+）</w:t>
            </w:r>
          </w:p>
        </w:tc>
        <w:tc>
          <w:tcPr>
            <w:tcW w:w="414" w:type="pct"/>
            <w:gridSpan w:val="6"/>
            <w:tcBorders>
              <w:top w:val="nil"/>
              <w:left w:val="single" w:sz="6" w:space="0" w:color="auto"/>
              <w:bottom w:val="single" w:sz="4" w:space="0" w:color="auto"/>
              <w:right w:val="single" w:sz="6"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权益</w:t>
            </w:r>
            <w:r w:rsidRPr="001E448A">
              <w:rPr>
                <w:rFonts w:asciiTheme="minorEastAsia" w:eastAsiaTheme="minorEastAsia" w:hAnsiTheme="minorEastAsia" w:cs="宋体" w:hint="eastAsia"/>
                <w:color w:val="000000"/>
                <w:sz w:val="21"/>
                <w:szCs w:val="21"/>
              </w:rPr>
              <w:br/>
              <w:t>（-）</w:t>
            </w:r>
          </w:p>
        </w:tc>
        <w:tc>
          <w:tcPr>
            <w:tcW w:w="432" w:type="pct"/>
            <w:gridSpan w:val="6"/>
            <w:tcBorders>
              <w:top w:val="nil"/>
              <w:left w:val="single" w:sz="6" w:space="0" w:color="auto"/>
              <w:bottom w:val="single" w:sz="4" w:space="0" w:color="auto"/>
              <w:right w:val="single" w:sz="6"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损益</w:t>
            </w:r>
            <w:r w:rsidRPr="001E448A">
              <w:rPr>
                <w:rFonts w:asciiTheme="minorEastAsia" w:eastAsiaTheme="minorEastAsia" w:hAnsiTheme="minorEastAsia" w:cs="宋体" w:hint="eastAsia"/>
                <w:color w:val="000000"/>
                <w:sz w:val="21"/>
                <w:szCs w:val="21"/>
              </w:rPr>
              <w:br/>
              <w:t>（+）</w:t>
            </w:r>
          </w:p>
        </w:tc>
        <w:tc>
          <w:tcPr>
            <w:tcW w:w="474" w:type="pct"/>
            <w:gridSpan w:val="4"/>
            <w:tcBorders>
              <w:top w:val="nil"/>
              <w:left w:val="single" w:sz="6" w:space="0" w:color="auto"/>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损益</w:t>
            </w:r>
            <w:r w:rsidRPr="001E448A">
              <w:rPr>
                <w:rFonts w:asciiTheme="minorEastAsia" w:eastAsiaTheme="minorEastAsia" w:hAnsiTheme="minorEastAsia" w:cs="宋体" w:hint="eastAsia"/>
                <w:color w:val="000000"/>
                <w:sz w:val="21"/>
                <w:szCs w:val="21"/>
              </w:rPr>
              <w:br/>
              <w:t>（-）</w:t>
            </w:r>
          </w:p>
        </w:tc>
      </w:tr>
      <w:tr w:rsidR="00A7284E" w:rsidRPr="002764F3" w:rsidTr="00847C6B">
        <w:trPr>
          <w:gridAfter w:val="1"/>
          <w:wAfter w:w="7" w:type="pct"/>
          <w:trHeight w:val="318"/>
        </w:trPr>
        <w:tc>
          <w:tcPr>
            <w:tcW w:w="993" w:type="pct"/>
            <w:gridSpan w:val="2"/>
            <w:tcBorders>
              <w:top w:val="single" w:sz="4" w:space="0" w:color="auto"/>
              <w:left w:val="single" w:sz="4" w:space="0" w:color="auto"/>
              <w:bottom w:val="single" w:sz="4" w:space="0" w:color="auto"/>
              <w:right w:val="single" w:sz="4" w:space="0" w:color="auto"/>
            </w:tcBorders>
            <w:shd w:val="clear" w:color="auto" w:fill="auto"/>
            <w:hideMark/>
          </w:tcPr>
          <w:p w:rsidR="00A7284E" w:rsidRPr="001E448A" w:rsidRDefault="00A7284E"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前期未更正错合计</w:t>
            </w:r>
          </w:p>
        </w:tc>
        <w:tc>
          <w:tcPr>
            <w:tcW w:w="501" w:type="pct"/>
            <w:gridSpan w:val="6"/>
            <w:tcBorders>
              <w:top w:val="nil"/>
              <w:left w:val="nil"/>
              <w:bottom w:val="single" w:sz="4" w:space="0" w:color="auto"/>
              <w:right w:val="single" w:sz="6" w:space="0" w:color="auto"/>
            </w:tcBorders>
            <w:shd w:val="clear" w:color="auto" w:fill="auto"/>
            <w:hideMark/>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35" w:type="pct"/>
            <w:gridSpan w:val="4"/>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34" w:type="pct"/>
            <w:gridSpan w:val="6"/>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35" w:type="pct"/>
            <w:gridSpan w:val="4"/>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34" w:type="pct"/>
            <w:gridSpan w:val="6"/>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41" w:type="pct"/>
            <w:gridSpan w:val="5"/>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17" w:type="pct"/>
            <w:gridSpan w:val="7"/>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29" w:type="pct"/>
            <w:gridSpan w:val="5"/>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c>
          <w:tcPr>
            <w:tcW w:w="474" w:type="pct"/>
            <w:gridSpan w:val="4"/>
            <w:tcBorders>
              <w:top w:val="nil"/>
              <w:left w:val="single" w:sz="6" w:space="0" w:color="auto"/>
              <w:bottom w:val="single" w:sz="4" w:space="0" w:color="auto"/>
              <w:right w:val="single" w:sz="4" w:space="0" w:color="auto"/>
            </w:tcBorders>
            <w:shd w:val="clear" w:color="auto" w:fill="auto"/>
          </w:tcPr>
          <w:p w:rsidR="00A7284E" w:rsidRPr="001E448A" w:rsidRDefault="00A7284E" w:rsidP="002764F3">
            <w:pPr>
              <w:spacing w:after="0"/>
              <w:jc w:val="both"/>
              <w:rPr>
                <w:rFonts w:asciiTheme="minorEastAsia" w:eastAsiaTheme="minorEastAsia" w:hAnsiTheme="minorEastAsia" w:cs="宋体"/>
                <w:color w:val="000000"/>
                <w:sz w:val="21"/>
                <w:szCs w:val="21"/>
              </w:rPr>
            </w:pPr>
          </w:p>
        </w:tc>
      </w:tr>
      <w:tr w:rsidR="00A7284E" w:rsidRPr="002764F3" w:rsidTr="00847C6B">
        <w:trPr>
          <w:trHeight w:val="7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18"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4"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521" w:type="pct"/>
            <w:gridSpan w:val="17"/>
            <w:tcBorders>
              <w:top w:val="nil"/>
              <w:left w:val="nil"/>
              <w:bottom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7"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07"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2"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54"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76"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2953" w:type="pct"/>
            <w:gridSpan w:val="24"/>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2.前期财务报表整体重要性：__________________________</w:t>
            </w:r>
          </w:p>
        </w:tc>
        <w:tc>
          <w:tcPr>
            <w:tcW w:w="404" w:type="pct"/>
            <w:gridSpan w:val="5"/>
            <w:tcBorders>
              <w:top w:val="nil"/>
              <w:left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3.结论：</w:t>
            </w:r>
          </w:p>
        </w:tc>
        <w:tc>
          <w:tcPr>
            <w:tcW w:w="118"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4"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706" w:type="pct"/>
            <w:gridSpan w:val="7"/>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753" w:type="pct"/>
            <w:gridSpan w:val="9"/>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FC3434" w:rsidRPr="002764F3" w:rsidTr="00793544">
        <w:trPr>
          <w:gridAfter w:val="1"/>
          <w:wAfter w:w="7" w:type="pct"/>
          <w:trHeight w:val="726"/>
        </w:trPr>
        <w:tc>
          <w:tcPr>
            <w:tcW w:w="4993" w:type="pct"/>
            <w:gridSpan w:val="49"/>
            <w:tcBorders>
              <w:top w:val="single" w:sz="4" w:space="0" w:color="auto"/>
              <w:left w:val="single" w:sz="4" w:space="0" w:color="auto"/>
              <w:bottom w:val="single" w:sz="6" w:space="0" w:color="auto"/>
              <w:right w:val="single" w:sz="4" w:space="0" w:color="auto"/>
            </w:tcBorders>
            <w:shd w:val="clear" w:color="auto" w:fill="auto"/>
            <w:noWrap/>
            <w:vAlign w:val="center"/>
            <w:hideMark/>
          </w:tcPr>
          <w:p w:rsidR="00FC3434" w:rsidRPr="001E448A" w:rsidRDefault="00793544" w:rsidP="00FC3434">
            <w:pPr>
              <w:adjustRightInd/>
              <w:snapToGrid/>
              <w:spacing w:after="0"/>
              <w:rPr>
                <w:rFonts w:asciiTheme="minorEastAsia" w:eastAsiaTheme="minorEastAsia" w:hAnsiTheme="minorEastAsia" w:cs="宋体"/>
                <w:color w:val="000000"/>
                <w:sz w:val="21"/>
                <w:szCs w:val="21"/>
              </w:rPr>
            </w:pPr>
            <w:r w:rsidRPr="00793544">
              <w:rPr>
                <w:rFonts w:ascii="楷体" w:eastAsia="楷体" w:hAnsi="楷体" w:cs="宋体" w:hint="eastAsia"/>
                <w:i/>
                <w:color w:val="000000"/>
                <w:sz w:val="21"/>
                <w:szCs w:val="21"/>
              </w:rPr>
              <w:t>与以前期间相关的未更正错报对前期财务报表的影响不重大，不需要重述财务报表</w:t>
            </w:r>
          </w:p>
        </w:tc>
      </w:tr>
      <w:tr w:rsidR="00A7284E" w:rsidRPr="002764F3" w:rsidTr="00847C6B">
        <w:trPr>
          <w:gridAfter w:val="1"/>
          <w:wAfter w:w="7" w:type="pct"/>
          <w:trHeight w:val="240"/>
        </w:trPr>
        <w:tc>
          <w:tcPr>
            <w:tcW w:w="1937" w:type="pct"/>
            <w:gridSpan w:val="1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三、未更正错报对本期财务报表的影响</w:t>
            </w:r>
          </w:p>
        </w:tc>
        <w:tc>
          <w:tcPr>
            <w:tcW w:w="121"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895" w:type="pct"/>
            <w:gridSpan w:val="10"/>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1.未更正错报：</w:t>
            </w:r>
          </w:p>
        </w:tc>
        <w:tc>
          <w:tcPr>
            <w:tcW w:w="118"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67" w:type="pct"/>
            <w:gridSpan w:val="8"/>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121" w:type="pct"/>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895" w:type="pct"/>
            <w:gridSpan w:val="10"/>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106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项目</w:t>
            </w:r>
          </w:p>
        </w:tc>
        <w:tc>
          <w:tcPr>
            <w:tcW w:w="634" w:type="pct"/>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索引号</w:t>
            </w:r>
          </w:p>
        </w:tc>
        <w:tc>
          <w:tcPr>
            <w:tcW w:w="3293" w:type="pct"/>
            <w:gridSpan w:val="39"/>
            <w:tcBorders>
              <w:top w:val="single" w:sz="4" w:space="0" w:color="auto"/>
              <w:left w:val="nil"/>
              <w:bottom w:val="single" w:sz="4" w:space="0" w:color="auto"/>
              <w:right w:val="single" w:sz="4" w:space="0" w:color="auto"/>
            </w:tcBorders>
            <w:shd w:val="clear" w:color="auto" w:fill="auto"/>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金额</w:t>
            </w:r>
          </w:p>
        </w:tc>
      </w:tr>
      <w:tr w:rsidR="00A7284E" w:rsidRPr="002764F3" w:rsidTr="00847C6B">
        <w:trPr>
          <w:gridAfter w:val="1"/>
          <w:wAfter w:w="7" w:type="pct"/>
          <w:trHeight w:val="480"/>
        </w:trPr>
        <w:tc>
          <w:tcPr>
            <w:tcW w:w="1066"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p>
        </w:tc>
        <w:tc>
          <w:tcPr>
            <w:tcW w:w="634" w:type="pct"/>
            <w:gridSpan w:val="7"/>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p>
        </w:tc>
        <w:tc>
          <w:tcPr>
            <w:tcW w:w="538" w:type="pct"/>
            <w:gridSpan w:val="6"/>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资产</w:t>
            </w:r>
            <w:r w:rsidRPr="001E448A">
              <w:rPr>
                <w:rFonts w:asciiTheme="minorEastAsia" w:eastAsiaTheme="minorEastAsia" w:hAnsiTheme="minorEastAsia" w:cs="宋体" w:hint="eastAsia"/>
                <w:color w:val="000000"/>
                <w:sz w:val="21"/>
                <w:szCs w:val="21"/>
              </w:rPr>
              <w:br/>
              <w:t>（+）</w:t>
            </w:r>
          </w:p>
        </w:tc>
        <w:tc>
          <w:tcPr>
            <w:tcW w:w="393" w:type="pct"/>
            <w:gridSpan w:val="4"/>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资产</w:t>
            </w:r>
            <w:r w:rsidRPr="001E448A">
              <w:rPr>
                <w:rFonts w:asciiTheme="minorEastAsia" w:eastAsiaTheme="minorEastAsia" w:hAnsiTheme="minorEastAsia" w:cs="宋体" w:hint="eastAsia"/>
                <w:color w:val="000000"/>
                <w:sz w:val="21"/>
                <w:szCs w:val="21"/>
              </w:rPr>
              <w:br/>
              <w:t>（-）</w:t>
            </w:r>
          </w:p>
        </w:tc>
        <w:tc>
          <w:tcPr>
            <w:tcW w:w="393" w:type="pct"/>
            <w:gridSpan w:val="6"/>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负债</w:t>
            </w:r>
            <w:r w:rsidRPr="001E448A">
              <w:rPr>
                <w:rFonts w:asciiTheme="minorEastAsia" w:eastAsiaTheme="minorEastAsia" w:hAnsiTheme="minorEastAsia" w:cs="宋体" w:hint="eastAsia"/>
                <w:color w:val="000000"/>
                <w:sz w:val="21"/>
                <w:szCs w:val="21"/>
              </w:rPr>
              <w:br/>
              <w:t>（+）</w:t>
            </w:r>
          </w:p>
        </w:tc>
        <w:tc>
          <w:tcPr>
            <w:tcW w:w="395" w:type="pct"/>
            <w:gridSpan w:val="4"/>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负债</w:t>
            </w:r>
            <w:r w:rsidRPr="001E448A">
              <w:rPr>
                <w:rFonts w:asciiTheme="minorEastAsia" w:eastAsiaTheme="minorEastAsia" w:hAnsiTheme="minorEastAsia" w:cs="宋体" w:hint="eastAsia"/>
                <w:color w:val="000000"/>
                <w:sz w:val="21"/>
                <w:szCs w:val="21"/>
              </w:rPr>
              <w:br/>
              <w:t>（-）</w:t>
            </w:r>
          </w:p>
        </w:tc>
        <w:tc>
          <w:tcPr>
            <w:tcW w:w="393" w:type="pct"/>
            <w:gridSpan w:val="5"/>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权益</w:t>
            </w:r>
            <w:r w:rsidRPr="001E448A">
              <w:rPr>
                <w:rFonts w:asciiTheme="minorEastAsia" w:eastAsiaTheme="minorEastAsia" w:hAnsiTheme="minorEastAsia" w:cs="宋体" w:hint="eastAsia"/>
                <w:color w:val="000000"/>
                <w:sz w:val="21"/>
                <w:szCs w:val="21"/>
              </w:rPr>
              <w:br/>
              <w:t>（+）</w:t>
            </w:r>
          </w:p>
        </w:tc>
        <w:tc>
          <w:tcPr>
            <w:tcW w:w="395" w:type="pct"/>
            <w:gridSpan w:val="6"/>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权益</w:t>
            </w:r>
            <w:r w:rsidRPr="001E448A">
              <w:rPr>
                <w:rFonts w:asciiTheme="minorEastAsia" w:eastAsiaTheme="minorEastAsia" w:hAnsiTheme="minorEastAsia" w:cs="宋体" w:hint="eastAsia"/>
                <w:color w:val="000000"/>
                <w:sz w:val="21"/>
                <w:szCs w:val="21"/>
              </w:rPr>
              <w:br/>
              <w:t>（-）</w:t>
            </w:r>
          </w:p>
        </w:tc>
        <w:tc>
          <w:tcPr>
            <w:tcW w:w="393" w:type="pct"/>
            <w:gridSpan w:val="5"/>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损益</w:t>
            </w:r>
            <w:r w:rsidRPr="001E448A">
              <w:rPr>
                <w:rFonts w:asciiTheme="minorEastAsia" w:eastAsiaTheme="minorEastAsia" w:hAnsiTheme="minorEastAsia" w:cs="宋体" w:hint="eastAsia"/>
                <w:color w:val="000000"/>
                <w:sz w:val="21"/>
                <w:szCs w:val="21"/>
              </w:rPr>
              <w:br/>
              <w:t>（+）</w:t>
            </w:r>
          </w:p>
        </w:tc>
        <w:tc>
          <w:tcPr>
            <w:tcW w:w="394" w:type="pct"/>
            <w:gridSpan w:val="3"/>
            <w:tcBorders>
              <w:top w:val="nil"/>
              <w:left w:val="nil"/>
              <w:bottom w:val="single" w:sz="4" w:space="0" w:color="auto"/>
              <w:right w:val="single" w:sz="4" w:space="0" w:color="auto"/>
            </w:tcBorders>
            <w:shd w:val="clear" w:color="auto" w:fill="auto"/>
            <w:vAlign w:val="bottom"/>
            <w:hideMark/>
          </w:tcPr>
          <w:p w:rsidR="002764F3" w:rsidRPr="001E448A" w:rsidRDefault="002764F3" w:rsidP="002764F3">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损益</w:t>
            </w:r>
            <w:r w:rsidRPr="001E448A">
              <w:rPr>
                <w:rFonts w:asciiTheme="minorEastAsia" w:eastAsiaTheme="minorEastAsia" w:hAnsiTheme="minorEastAsia" w:cs="宋体" w:hint="eastAsia"/>
                <w:color w:val="000000"/>
                <w:sz w:val="21"/>
                <w:szCs w:val="21"/>
              </w:rPr>
              <w:br/>
              <w:t>（-）</w:t>
            </w:r>
          </w:p>
        </w:tc>
      </w:tr>
      <w:tr w:rsidR="00A7284E" w:rsidRPr="002764F3" w:rsidTr="00847C6B">
        <w:trPr>
          <w:gridAfter w:val="1"/>
          <w:wAfter w:w="7" w:type="pct"/>
          <w:trHeight w:val="429"/>
        </w:trPr>
        <w:tc>
          <w:tcPr>
            <w:tcW w:w="106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未更正错报合计</w:t>
            </w:r>
          </w:p>
        </w:tc>
        <w:tc>
          <w:tcPr>
            <w:tcW w:w="634" w:type="pct"/>
            <w:gridSpan w:val="7"/>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538" w:type="pct"/>
            <w:gridSpan w:val="6"/>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393" w:type="pct"/>
            <w:gridSpan w:val="4"/>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393" w:type="pct"/>
            <w:gridSpan w:val="6"/>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395" w:type="pct"/>
            <w:gridSpan w:val="4"/>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393" w:type="pct"/>
            <w:gridSpan w:val="5"/>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395" w:type="pct"/>
            <w:gridSpan w:val="6"/>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393" w:type="pct"/>
            <w:gridSpan w:val="5"/>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c>
          <w:tcPr>
            <w:tcW w:w="394" w:type="pct"/>
            <w:gridSpan w:val="3"/>
            <w:tcBorders>
              <w:top w:val="nil"/>
              <w:left w:val="nil"/>
              <w:bottom w:val="single" w:sz="4" w:space="0" w:color="auto"/>
              <w:right w:val="single" w:sz="4" w:space="0" w:color="auto"/>
            </w:tcBorders>
            <w:shd w:val="clear" w:color="auto" w:fill="auto"/>
            <w:vAlign w:val="center"/>
            <w:hideMark/>
          </w:tcPr>
          <w:p w:rsidR="00A7284E" w:rsidRPr="001E448A" w:rsidRDefault="00A7284E" w:rsidP="00847C6B">
            <w:pPr>
              <w:adjustRightInd/>
              <w:snapToGrid/>
              <w:spacing w:after="0"/>
              <w:jc w:val="center"/>
              <w:rPr>
                <w:rFonts w:asciiTheme="minorEastAsia" w:eastAsiaTheme="minorEastAsia" w:hAnsiTheme="minorEastAsia" w:cs="宋体"/>
                <w:color w:val="000000"/>
                <w:sz w:val="21"/>
                <w:szCs w:val="21"/>
              </w:rPr>
            </w:pPr>
          </w:p>
        </w:tc>
      </w:tr>
      <w:tr w:rsidR="00FC3434" w:rsidRPr="002764F3" w:rsidTr="00847C6B">
        <w:trPr>
          <w:gridAfter w:val="1"/>
          <w:wAfter w:w="7" w:type="pct"/>
          <w:trHeight w:val="240"/>
        </w:trPr>
        <w:tc>
          <w:tcPr>
            <w:tcW w:w="3882" w:type="pct"/>
            <w:gridSpan w:val="36"/>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2.本期财务报表整体重要性:__________________________</w:t>
            </w:r>
          </w:p>
        </w:tc>
        <w:tc>
          <w:tcPr>
            <w:tcW w:w="324" w:type="pct"/>
            <w:gridSpan w:val="5"/>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FC3434" w:rsidRPr="001E448A" w:rsidRDefault="00FC3434"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A7284E" w:rsidRPr="002764F3" w:rsidTr="00847C6B">
        <w:trPr>
          <w:gridAfter w:val="1"/>
          <w:wAfter w:w="7" w:type="pct"/>
          <w:trHeight w:val="240"/>
        </w:trPr>
        <w:tc>
          <w:tcPr>
            <w:tcW w:w="1252"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3.结论：</w:t>
            </w:r>
          </w:p>
        </w:tc>
        <w:tc>
          <w:tcPr>
            <w:tcW w:w="14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36" w:type="pct"/>
            <w:gridSpan w:val="7"/>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82" w:type="pct"/>
            <w:gridSpan w:val="6"/>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53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40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1" w:type="pct"/>
            <w:gridSpan w:val="3"/>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14"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24" w:type="pct"/>
            <w:gridSpan w:val="5"/>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29"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315" w:type="pct"/>
            <w:gridSpan w:val="4"/>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c>
          <w:tcPr>
            <w:tcW w:w="243" w:type="pct"/>
            <w:gridSpan w:val="2"/>
            <w:tcBorders>
              <w:top w:val="nil"/>
              <w:left w:val="nil"/>
              <w:bottom w:val="nil"/>
              <w:right w:val="nil"/>
            </w:tcBorders>
            <w:shd w:val="clear" w:color="auto" w:fill="auto"/>
            <w:noWrap/>
            <w:vAlign w:val="center"/>
            <w:hideMark/>
          </w:tcPr>
          <w:p w:rsidR="002764F3" w:rsidRPr="001E448A" w:rsidRDefault="002764F3" w:rsidP="002764F3">
            <w:pPr>
              <w:adjustRightInd/>
              <w:snapToGrid/>
              <w:spacing w:after="0"/>
              <w:rPr>
                <w:rFonts w:asciiTheme="minorEastAsia" w:eastAsiaTheme="minorEastAsia" w:hAnsiTheme="minorEastAsia" w:cs="宋体"/>
                <w:color w:val="000000"/>
                <w:sz w:val="21"/>
                <w:szCs w:val="21"/>
              </w:rPr>
            </w:pPr>
            <w:r w:rsidRPr="001E448A">
              <w:rPr>
                <w:rFonts w:asciiTheme="minorEastAsia" w:eastAsiaTheme="minorEastAsia" w:hAnsiTheme="minorEastAsia" w:cs="宋体" w:hint="eastAsia"/>
                <w:color w:val="000000"/>
                <w:sz w:val="21"/>
                <w:szCs w:val="21"/>
              </w:rPr>
              <w:t xml:space="preserve">　</w:t>
            </w:r>
          </w:p>
        </w:tc>
      </w:tr>
      <w:tr w:rsidR="00FC3434" w:rsidRPr="002764F3" w:rsidTr="00793544">
        <w:trPr>
          <w:gridAfter w:val="1"/>
          <w:wAfter w:w="7" w:type="pct"/>
          <w:trHeight w:val="603"/>
        </w:trPr>
        <w:tc>
          <w:tcPr>
            <w:tcW w:w="4993" w:type="pct"/>
            <w:gridSpan w:val="49"/>
            <w:tcBorders>
              <w:top w:val="single" w:sz="4" w:space="0" w:color="auto"/>
              <w:left w:val="single" w:sz="4" w:space="0" w:color="auto"/>
              <w:bottom w:val="single" w:sz="6" w:space="0" w:color="auto"/>
              <w:right w:val="single" w:sz="4" w:space="0" w:color="auto"/>
            </w:tcBorders>
            <w:shd w:val="clear" w:color="auto" w:fill="auto"/>
            <w:noWrap/>
            <w:vAlign w:val="center"/>
            <w:hideMark/>
          </w:tcPr>
          <w:p w:rsidR="00FC3434" w:rsidRPr="00793544" w:rsidRDefault="00FC3434" w:rsidP="00793544">
            <w:pPr>
              <w:adjustRightInd/>
              <w:snapToGrid/>
              <w:spacing w:after="0"/>
              <w:rPr>
                <w:rFonts w:asciiTheme="minorEastAsia" w:eastAsiaTheme="minorEastAsia" w:hAnsiTheme="minorEastAsia" w:cs="宋体"/>
                <w:color w:val="000000"/>
                <w:sz w:val="21"/>
                <w:szCs w:val="21"/>
              </w:rPr>
            </w:pPr>
            <w:r w:rsidRPr="00793544">
              <w:rPr>
                <w:rFonts w:ascii="楷体" w:eastAsia="楷体" w:hAnsi="楷体" w:cs="宋体" w:hint="eastAsia"/>
                <w:i/>
                <w:color w:val="000000"/>
                <w:sz w:val="21"/>
                <w:szCs w:val="21"/>
              </w:rPr>
              <w:t xml:space="preserve">未更正错报单独或汇总起来不构成重大错报 </w:t>
            </w:r>
          </w:p>
        </w:tc>
      </w:tr>
    </w:tbl>
    <w:p w:rsidR="00FB59C1" w:rsidRPr="002764F3" w:rsidRDefault="00FB59C1" w:rsidP="00F06631">
      <w:pPr>
        <w:adjustRightInd/>
        <w:snapToGrid/>
        <w:spacing w:after="0"/>
        <w:rPr>
          <w:rFonts w:ascii="华文楷体" w:eastAsia="华文楷体" w:hAnsi="华文楷体" w:cs="宋体"/>
          <w:b/>
          <w:bCs/>
        </w:rPr>
      </w:pPr>
    </w:p>
    <w:p w:rsidR="00847C6B" w:rsidRDefault="00847C6B" w:rsidP="00847C6B">
      <w:pPr>
        <w:adjustRightInd/>
        <w:snapToGrid/>
        <w:spacing w:after="0" w:line="400" w:lineRule="exact"/>
        <w:rPr>
          <w:rFonts w:ascii="微软雅黑" w:hAnsi="微软雅黑" w:cs="宋体" w:hint="eastAsia"/>
          <w:bCs/>
          <w:sz w:val="21"/>
          <w:szCs w:val="21"/>
        </w:rPr>
      </w:pPr>
      <w:r w:rsidRPr="009C13FA">
        <w:rPr>
          <w:rFonts w:ascii="微软雅黑" w:hAnsi="微软雅黑" w:cs="宋体" w:hint="eastAsia"/>
          <w:bCs/>
          <w:sz w:val="21"/>
          <w:szCs w:val="21"/>
        </w:rPr>
        <w:lastRenderedPageBreak/>
        <w:t>编制说明:</w:t>
      </w:r>
    </w:p>
    <w:p w:rsidR="00847C6B" w:rsidRDefault="00847C6B" w:rsidP="00847C6B">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 xml:space="preserve">      1.</w:t>
      </w:r>
      <w:r w:rsidRPr="00847C6B">
        <w:rPr>
          <w:rFonts w:hint="eastAsia"/>
        </w:rPr>
        <w:t xml:space="preserve"> </w:t>
      </w:r>
      <w:r w:rsidRPr="00847C6B">
        <w:rPr>
          <w:rFonts w:ascii="微软雅黑" w:hAnsi="微软雅黑" w:cs="宋体" w:hint="eastAsia"/>
          <w:bCs/>
          <w:sz w:val="21"/>
          <w:szCs w:val="21"/>
        </w:rPr>
        <w:t>识别出的错报对审计的影响</w:t>
      </w:r>
      <w:r>
        <w:rPr>
          <w:rFonts w:ascii="微软雅黑" w:hAnsi="微软雅黑" w:cs="宋体" w:hint="eastAsia"/>
          <w:bCs/>
          <w:sz w:val="21"/>
          <w:szCs w:val="21"/>
        </w:rPr>
        <w:t>:</w:t>
      </w:r>
      <w:r w:rsidRPr="00847C6B">
        <w:rPr>
          <w:rFonts w:hint="eastAsia"/>
        </w:rPr>
        <w:t xml:space="preserve"> </w:t>
      </w:r>
    </w:p>
    <w:p w:rsidR="00847C6B" w:rsidRDefault="00847C6B" w:rsidP="00847C6B">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 xml:space="preserve"> （1）</w:t>
      </w:r>
      <w:r w:rsidRPr="00847C6B">
        <w:rPr>
          <w:rFonts w:ascii="微软雅黑" w:hAnsi="微软雅黑" w:cs="宋体" w:hint="eastAsia"/>
          <w:bCs/>
          <w:sz w:val="21"/>
          <w:szCs w:val="21"/>
        </w:rPr>
        <w:t>错报合计</w:t>
      </w:r>
      <w:r>
        <w:rPr>
          <w:rFonts w:ascii="微软雅黑" w:hAnsi="微软雅黑" w:cs="宋体" w:hint="eastAsia"/>
          <w:bCs/>
          <w:sz w:val="21"/>
          <w:szCs w:val="21"/>
        </w:rPr>
        <w:t>: 分别根据“</w:t>
      </w:r>
      <w:r w:rsidRPr="00847C6B">
        <w:rPr>
          <w:rFonts w:ascii="微软雅黑" w:hAnsi="微软雅黑" w:cs="宋体" w:hint="eastAsia"/>
          <w:color w:val="000000"/>
          <w:sz w:val="21"/>
          <w:szCs w:val="21"/>
        </w:rPr>
        <w:t>6110</w:t>
      </w:r>
      <w:r>
        <w:rPr>
          <w:rFonts w:ascii="微软雅黑" w:hAnsi="微软雅黑" w:cs="宋体" w:hint="eastAsia"/>
          <w:color w:val="000000"/>
          <w:sz w:val="21"/>
          <w:szCs w:val="21"/>
        </w:rPr>
        <w:t>已</w:t>
      </w:r>
      <w:r w:rsidRPr="00847C6B">
        <w:rPr>
          <w:rFonts w:ascii="微软雅黑" w:hAnsi="微软雅黑" w:cs="宋体" w:hint="eastAsia"/>
          <w:bCs/>
          <w:sz w:val="21"/>
          <w:szCs w:val="21"/>
        </w:rPr>
        <w:t>更正错报</w:t>
      </w:r>
      <w:r>
        <w:rPr>
          <w:rFonts w:ascii="微软雅黑" w:hAnsi="微软雅黑" w:cs="宋体" w:hint="eastAsia"/>
          <w:bCs/>
          <w:sz w:val="21"/>
          <w:szCs w:val="21"/>
        </w:rPr>
        <w:t>汇总表”、“6130未</w:t>
      </w:r>
      <w:r w:rsidRPr="00847C6B">
        <w:rPr>
          <w:rFonts w:ascii="微软雅黑" w:hAnsi="微软雅黑" w:cs="宋体" w:hint="eastAsia"/>
          <w:bCs/>
          <w:sz w:val="21"/>
          <w:szCs w:val="21"/>
        </w:rPr>
        <w:t>更正错报</w:t>
      </w:r>
      <w:r>
        <w:rPr>
          <w:rFonts w:ascii="微软雅黑" w:hAnsi="微软雅黑" w:cs="宋体" w:hint="eastAsia"/>
          <w:bCs/>
          <w:sz w:val="21"/>
          <w:szCs w:val="21"/>
        </w:rPr>
        <w:t>汇总表”工作底稿填写</w:t>
      </w:r>
    </w:p>
    <w:p w:rsidR="00847C6B" w:rsidRDefault="00847C6B" w:rsidP="00847C6B">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（2）</w:t>
      </w:r>
      <w:r w:rsidRPr="00847C6B">
        <w:rPr>
          <w:rFonts w:ascii="微软雅黑" w:hAnsi="微软雅黑" w:cs="宋体" w:hint="eastAsia"/>
          <w:bCs/>
          <w:sz w:val="21"/>
          <w:szCs w:val="21"/>
        </w:rPr>
        <w:t>本期财务报表整体重要性</w:t>
      </w:r>
      <w:r>
        <w:rPr>
          <w:rFonts w:ascii="微软雅黑" w:hAnsi="微软雅黑" w:cs="宋体" w:hint="eastAsia"/>
          <w:bCs/>
          <w:sz w:val="21"/>
          <w:szCs w:val="21"/>
        </w:rPr>
        <w:t>:</w:t>
      </w:r>
      <w:r w:rsidR="00793544">
        <w:rPr>
          <w:rFonts w:ascii="微软雅黑" w:hAnsi="微软雅黑" w:cs="宋体" w:hint="eastAsia"/>
          <w:bCs/>
          <w:sz w:val="21"/>
          <w:szCs w:val="21"/>
        </w:rPr>
        <w:t>根据审计过程的具体情况</w:t>
      </w:r>
      <w:r>
        <w:rPr>
          <w:rFonts w:ascii="微软雅黑" w:hAnsi="微软雅黑" w:cs="宋体" w:hint="eastAsia"/>
          <w:bCs/>
          <w:sz w:val="21"/>
          <w:szCs w:val="21"/>
        </w:rPr>
        <w:t>重新确定</w:t>
      </w:r>
      <w:r w:rsidRPr="00847C6B">
        <w:rPr>
          <w:rFonts w:ascii="微软雅黑" w:hAnsi="微软雅黑" w:cs="宋体" w:hint="eastAsia"/>
          <w:bCs/>
          <w:sz w:val="21"/>
          <w:szCs w:val="21"/>
        </w:rPr>
        <w:t>财务报表整体重要性</w:t>
      </w:r>
      <w:r>
        <w:rPr>
          <w:rFonts w:ascii="微软雅黑" w:hAnsi="微软雅黑" w:cs="宋体" w:hint="eastAsia"/>
          <w:bCs/>
          <w:sz w:val="21"/>
          <w:szCs w:val="21"/>
        </w:rPr>
        <w:t>水平</w:t>
      </w:r>
    </w:p>
    <w:p w:rsidR="00847C6B" w:rsidRDefault="00847C6B" w:rsidP="00847C6B">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（3）</w:t>
      </w:r>
      <w:r w:rsidRPr="00847C6B">
        <w:rPr>
          <w:rFonts w:ascii="微软雅黑" w:hAnsi="微软雅黑" w:cs="宋体" w:hint="eastAsia"/>
          <w:bCs/>
          <w:sz w:val="21"/>
          <w:szCs w:val="21"/>
        </w:rPr>
        <w:t>结论</w:t>
      </w:r>
      <w:r>
        <w:rPr>
          <w:rFonts w:ascii="微软雅黑" w:hAnsi="微软雅黑" w:cs="宋体" w:hint="eastAsia"/>
          <w:bCs/>
          <w:sz w:val="21"/>
          <w:szCs w:val="21"/>
        </w:rPr>
        <w:t>:说明</w:t>
      </w:r>
      <w:r w:rsidRPr="00847C6B">
        <w:rPr>
          <w:rFonts w:ascii="微软雅黑" w:hAnsi="微软雅黑" w:cs="宋体" w:hint="eastAsia"/>
          <w:bCs/>
          <w:sz w:val="21"/>
          <w:szCs w:val="21"/>
        </w:rPr>
        <w:t>无需修改总体审计策略和具体审计计划</w:t>
      </w:r>
      <w:r w:rsidR="00793544">
        <w:rPr>
          <w:rFonts w:ascii="微软雅黑" w:hAnsi="微软雅黑" w:cs="宋体" w:hint="eastAsia"/>
          <w:bCs/>
          <w:sz w:val="21"/>
          <w:szCs w:val="21"/>
        </w:rPr>
        <w:t>或者</w:t>
      </w:r>
      <w:r w:rsidRPr="00847C6B">
        <w:rPr>
          <w:rFonts w:ascii="微软雅黑" w:hAnsi="微软雅黑" w:cs="宋体" w:hint="eastAsia"/>
          <w:bCs/>
          <w:sz w:val="21"/>
          <w:szCs w:val="21"/>
        </w:rPr>
        <w:t>需要修改总体审计策略和具体审计计划</w:t>
      </w:r>
    </w:p>
    <w:p w:rsidR="00793544" w:rsidRDefault="00793544" w:rsidP="00847C6B">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 xml:space="preserve">      2.</w:t>
      </w:r>
      <w:r w:rsidRPr="00793544">
        <w:rPr>
          <w:rFonts w:hint="eastAsia"/>
        </w:rPr>
        <w:t xml:space="preserve"> </w:t>
      </w:r>
      <w:r w:rsidRPr="00793544">
        <w:rPr>
          <w:rFonts w:ascii="微软雅黑" w:hAnsi="微软雅黑" w:cs="宋体" w:hint="eastAsia"/>
          <w:bCs/>
          <w:sz w:val="21"/>
          <w:szCs w:val="21"/>
        </w:rPr>
        <w:t>前期未更正错报对前期财务报表的影响</w:t>
      </w:r>
    </w:p>
    <w:p w:rsidR="00793544" w:rsidRDefault="00793544" w:rsidP="00847C6B">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（1）</w:t>
      </w:r>
      <w:r w:rsidRPr="00793544">
        <w:rPr>
          <w:rFonts w:ascii="微软雅黑" w:hAnsi="微软雅黑" w:cs="宋体" w:hint="eastAsia"/>
          <w:bCs/>
          <w:sz w:val="21"/>
          <w:szCs w:val="21"/>
        </w:rPr>
        <w:t>前期未更正错报：</w:t>
      </w:r>
      <w:r>
        <w:rPr>
          <w:rFonts w:ascii="微软雅黑" w:hAnsi="微软雅黑" w:cs="宋体" w:hint="eastAsia"/>
          <w:bCs/>
          <w:sz w:val="21"/>
          <w:szCs w:val="21"/>
        </w:rPr>
        <w:t>根据“6130未</w:t>
      </w:r>
      <w:r w:rsidRPr="00847C6B">
        <w:rPr>
          <w:rFonts w:ascii="微软雅黑" w:hAnsi="微软雅黑" w:cs="宋体" w:hint="eastAsia"/>
          <w:bCs/>
          <w:sz w:val="21"/>
          <w:szCs w:val="21"/>
        </w:rPr>
        <w:t>更正错报</w:t>
      </w:r>
      <w:r>
        <w:rPr>
          <w:rFonts w:ascii="微软雅黑" w:hAnsi="微软雅黑" w:cs="宋体" w:hint="eastAsia"/>
          <w:bCs/>
          <w:sz w:val="21"/>
          <w:szCs w:val="21"/>
        </w:rPr>
        <w:t>汇总表”</w:t>
      </w:r>
      <w:r w:rsidRPr="00793544">
        <w:rPr>
          <w:rFonts w:ascii="微软雅黑" w:hAnsi="微软雅黑" w:cs="宋体" w:hint="eastAsia"/>
          <w:bCs/>
          <w:sz w:val="21"/>
          <w:szCs w:val="21"/>
        </w:rPr>
        <w:t xml:space="preserve"> </w:t>
      </w:r>
      <w:r>
        <w:rPr>
          <w:rFonts w:ascii="微软雅黑" w:hAnsi="微软雅黑" w:cs="宋体" w:hint="eastAsia"/>
          <w:bCs/>
          <w:sz w:val="21"/>
          <w:szCs w:val="21"/>
        </w:rPr>
        <w:t>工作底稿填写</w:t>
      </w:r>
    </w:p>
    <w:p w:rsidR="00793544" w:rsidRDefault="00793544" w:rsidP="00847C6B">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（2）</w:t>
      </w:r>
      <w:r w:rsidRPr="00793544">
        <w:rPr>
          <w:rFonts w:ascii="微软雅黑" w:hAnsi="微软雅黑" w:cs="宋体" w:hint="eastAsia"/>
          <w:bCs/>
          <w:sz w:val="21"/>
          <w:szCs w:val="21"/>
        </w:rPr>
        <w:t>前期财务报表整体重要性</w:t>
      </w:r>
      <w:r>
        <w:rPr>
          <w:rFonts w:ascii="微软雅黑" w:hAnsi="微软雅黑" w:cs="宋体" w:hint="eastAsia"/>
          <w:bCs/>
          <w:sz w:val="21"/>
          <w:szCs w:val="21"/>
        </w:rPr>
        <w:t>:</w:t>
      </w:r>
      <w:r w:rsidRPr="00793544">
        <w:rPr>
          <w:rFonts w:ascii="微软雅黑" w:hAnsi="微软雅黑" w:cs="宋体" w:hint="eastAsia"/>
          <w:bCs/>
          <w:sz w:val="21"/>
          <w:szCs w:val="21"/>
        </w:rPr>
        <w:t xml:space="preserve"> </w:t>
      </w:r>
      <w:r>
        <w:rPr>
          <w:rFonts w:ascii="微软雅黑" w:hAnsi="微软雅黑" w:cs="宋体" w:hint="eastAsia"/>
          <w:bCs/>
          <w:sz w:val="21"/>
          <w:szCs w:val="21"/>
        </w:rPr>
        <w:t>根据前期审计工作底稿填写</w:t>
      </w:r>
    </w:p>
    <w:p w:rsidR="00793544" w:rsidRPr="00793544" w:rsidRDefault="00793544" w:rsidP="00793544">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（3）</w:t>
      </w:r>
      <w:r w:rsidRPr="00847C6B">
        <w:rPr>
          <w:rFonts w:ascii="微软雅黑" w:hAnsi="微软雅黑" w:cs="宋体" w:hint="eastAsia"/>
          <w:bCs/>
          <w:sz w:val="21"/>
          <w:szCs w:val="21"/>
        </w:rPr>
        <w:t>结论</w:t>
      </w:r>
      <w:r>
        <w:rPr>
          <w:rFonts w:ascii="微软雅黑" w:hAnsi="微软雅黑" w:cs="宋体" w:hint="eastAsia"/>
          <w:bCs/>
          <w:sz w:val="21"/>
          <w:szCs w:val="21"/>
        </w:rPr>
        <w:t>:说明</w:t>
      </w:r>
      <w:r w:rsidRPr="00793544">
        <w:rPr>
          <w:rFonts w:ascii="微软雅黑" w:hAnsi="微软雅黑" w:cs="宋体" w:hint="eastAsia"/>
          <w:bCs/>
          <w:sz w:val="21"/>
          <w:szCs w:val="21"/>
        </w:rPr>
        <w:t>与以前期间相关的未更正错报对前期财务报表的影响不重大，不需要重述财务报表</w:t>
      </w:r>
      <w:r>
        <w:rPr>
          <w:rFonts w:ascii="微软雅黑" w:hAnsi="微软雅黑" w:cs="宋体" w:hint="eastAsia"/>
          <w:bCs/>
          <w:sz w:val="21"/>
          <w:szCs w:val="21"/>
        </w:rPr>
        <w:t>；</w:t>
      </w:r>
      <w:r w:rsidRPr="00793544">
        <w:rPr>
          <w:rFonts w:ascii="微软雅黑" w:hAnsi="微软雅黑" w:cs="宋体" w:hint="eastAsia"/>
          <w:bCs/>
          <w:sz w:val="21"/>
          <w:szCs w:val="21"/>
        </w:rPr>
        <w:t>或者与以前期间相关的未更正错报对前期财务报表的影响重大，需要重述财务报表</w:t>
      </w:r>
    </w:p>
    <w:p w:rsidR="00FB59C1" w:rsidRDefault="00793544" w:rsidP="00793544">
      <w:pPr>
        <w:adjustRightInd/>
        <w:snapToGrid/>
        <w:spacing w:after="0" w:line="400" w:lineRule="exact"/>
        <w:ind w:firstLine="240"/>
        <w:rPr>
          <w:rFonts w:ascii="微软雅黑" w:hAnsi="微软雅黑" w:cs="宋体" w:hint="eastAsia"/>
          <w:bCs/>
          <w:sz w:val="21"/>
          <w:szCs w:val="21"/>
        </w:rPr>
      </w:pPr>
      <w:r w:rsidRPr="00793544">
        <w:rPr>
          <w:rFonts w:ascii="微软雅黑" w:hAnsi="微软雅黑" w:cs="宋体" w:hint="eastAsia"/>
          <w:bCs/>
          <w:sz w:val="21"/>
          <w:szCs w:val="21"/>
        </w:rPr>
        <w:t>3. 未更正错报对本期财务报表的影响</w:t>
      </w:r>
    </w:p>
    <w:p w:rsidR="00793544" w:rsidRDefault="00793544" w:rsidP="00793544">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（1）</w:t>
      </w:r>
      <w:r w:rsidRPr="00793544">
        <w:rPr>
          <w:rFonts w:ascii="微软雅黑" w:hAnsi="微软雅黑" w:cs="宋体" w:hint="eastAsia"/>
          <w:bCs/>
          <w:sz w:val="21"/>
          <w:szCs w:val="21"/>
        </w:rPr>
        <w:t>未更正错报</w:t>
      </w:r>
      <w:r>
        <w:rPr>
          <w:rFonts w:ascii="微软雅黑" w:hAnsi="微软雅黑" w:cs="宋体" w:hint="eastAsia"/>
          <w:bCs/>
          <w:sz w:val="21"/>
          <w:szCs w:val="21"/>
        </w:rPr>
        <w:t>:</w:t>
      </w:r>
      <w:r w:rsidRPr="00793544">
        <w:rPr>
          <w:rFonts w:ascii="微软雅黑" w:hAnsi="微软雅黑" w:cs="宋体" w:hint="eastAsia"/>
          <w:bCs/>
          <w:sz w:val="21"/>
          <w:szCs w:val="21"/>
        </w:rPr>
        <w:t xml:space="preserve"> </w:t>
      </w:r>
      <w:r>
        <w:rPr>
          <w:rFonts w:ascii="微软雅黑" w:hAnsi="微软雅黑" w:cs="宋体" w:hint="eastAsia"/>
          <w:bCs/>
          <w:sz w:val="21"/>
          <w:szCs w:val="21"/>
        </w:rPr>
        <w:t>根据“6130未</w:t>
      </w:r>
      <w:r w:rsidRPr="00847C6B">
        <w:rPr>
          <w:rFonts w:ascii="微软雅黑" w:hAnsi="微软雅黑" w:cs="宋体" w:hint="eastAsia"/>
          <w:bCs/>
          <w:sz w:val="21"/>
          <w:szCs w:val="21"/>
        </w:rPr>
        <w:t>更正错报</w:t>
      </w:r>
      <w:r>
        <w:rPr>
          <w:rFonts w:ascii="微软雅黑" w:hAnsi="微软雅黑" w:cs="宋体" w:hint="eastAsia"/>
          <w:bCs/>
          <w:sz w:val="21"/>
          <w:szCs w:val="21"/>
        </w:rPr>
        <w:t>汇总表”</w:t>
      </w:r>
      <w:r w:rsidRPr="00793544">
        <w:rPr>
          <w:rFonts w:ascii="微软雅黑" w:hAnsi="微软雅黑" w:cs="宋体" w:hint="eastAsia"/>
          <w:bCs/>
          <w:sz w:val="21"/>
          <w:szCs w:val="21"/>
        </w:rPr>
        <w:t xml:space="preserve"> </w:t>
      </w:r>
      <w:r>
        <w:rPr>
          <w:rFonts w:ascii="微软雅黑" w:hAnsi="微软雅黑" w:cs="宋体" w:hint="eastAsia"/>
          <w:bCs/>
          <w:sz w:val="21"/>
          <w:szCs w:val="21"/>
        </w:rPr>
        <w:t>工作底稿填写</w:t>
      </w:r>
    </w:p>
    <w:p w:rsidR="00793544" w:rsidRDefault="00793544" w:rsidP="00793544">
      <w:pPr>
        <w:adjustRightInd/>
        <w:snapToGrid/>
        <w:spacing w:after="0" w:line="400" w:lineRule="exact"/>
        <w:rPr>
          <w:rFonts w:ascii="微软雅黑" w:hAnsi="微软雅黑" w:cs="宋体" w:hint="eastAsia"/>
          <w:bCs/>
          <w:sz w:val="21"/>
          <w:szCs w:val="21"/>
        </w:rPr>
      </w:pPr>
      <w:r>
        <w:rPr>
          <w:rFonts w:ascii="微软雅黑" w:hAnsi="微软雅黑" w:cs="宋体" w:hint="eastAsia"/>
          <w:bCs/>
          <w:sz w:val="21"/>
          <w:szCs w:val="21"/>
        </w:rPr>
        <w:t>（2）</w:t>
      </w:r>
      <w:r w:rsidRPr="00793544">
        <w:rPr>
          <w:rFonts w:ascii="微软雅黑" w:hAnsi="微软雅黑" w:cs="宋体" w:hint="eastAsia"/>
          <w:bCs/>
          <w:sz w:val="21"/>
          <w:szCs w:val="21"/>
        </w:rPr>
        <w:t>本期财务报表整体重要性</w:t>
      </w:r>
      <w:r>
        <w:rPr>
          <w:rFonts w:ascii="微软雅黑" w:hAnsi="微软雅黑" w:cs="宋体" w:hint="eastAsia"/>
          <w:bCs/>
          <w:sz w:val="21"/>
          <w:szCs w:val="21"/>
        </w:rPr>
        <w:t>:</w:t>
      </w:r>
      <w:r w:rsidRPr="00793544">
        <w:rPr>
          <w:rFonts w:ascii="微软雅黑" w:hAnsi="微软雅黑" w:cs="宋体" w:hint="eastAsia"/>
          <w:bCs/>
          <w:sz w:val="21"/>
          <w:szCs w:val="21"/>
        </w:rPr>
        <w:t xml:space="preserve"> </w:t>
      </w:r>
      <w:r>
        <w:rPr>
          <w:rFonts w:ascii="微软雅黑" w:hAnsi="微软雅黑" w:cs="宋体" w:hint="eastAsia"/>
          <w:bCs/>
          <w:sz w:val="21"/>
          <w:szCs w:val="21"/>
        </w:rPr>
        <w:t>根据审计过程的具体情况重新确定</w:t>
      </w:r>
      <w:r w:rsidRPr="00847C6B">
        <w:rPr>
          <w:rFonts w:ascii="微软雅黑" w:hAnsi="微软雅黑" w:cs="宋体" w:hint="eastAsia"/>
          <w:bCs/>
          <w:sz w:val="21"/>
          <w:szCs w:val="21"/>
        </w:rPr>
        <w:t>财务报表整体重要性</w:t>
      </w:r>
      <w:r>
        <w:rPr>
          <w:rFonts w:ascii="微软雅黑" w:hAnsi="微软雅黑" w:cs="宋体" w:hint="eastAsia"/>
          <w:bCs/>
          <w:sz w:val="21"/>
          <w:szCs w:val="21"/>
        </w:rPr>
        <w:t>水平</w:t>
      </w:r>
    </w:p>
    <w:p w:rsidR="00793544" w:rsidRPr="00793544" w:rsidRDefault="00793544" w:rsidP="00793544">
      <w:pPr>
        <w:adjustRightInd/>
        <w:snapToGrid/>
        <w:spacing w:after="0" w:line="400" w:lineRule="exact"/>
        <w:rPr>
          <w:rFonts w:ascii="微软雅黑" w:hAnsi="微软雅黑" w:cs="宋体"/>
          <w:bCs/>
          <w:sz w:val="21"/>
          <w:szCs w:val="21"/>
        </w:rPr>
      </w:pPr>
      <w:r>
        <w:rPr>
          <w:rFonts w:ascii="微软雅黑" w:hAnsi="微软雅黑" w:cs="宋体" w:hint="eastAsia"/>
          <w:bCs/>
          <w:sz w:val="21"/>
          <w:szCs w:val="21"/>
        </w:rPr>
        <w:t>（3）</w:t>
      </w:r>
      <w:r w:rsidRPr="00847C6B">
        <w:rPr>
          <w:rFonts w:ascii="微软雅黑" w:hAnsi="微软雅黑" w:cs="宋体" w:hint="eastAsia"/>
          <w:bCs/>
          <w:sz w:val="21"/>
          <w:szCs w:val="21"/>
        </w:rPr>
        <w:t>结论</w:t>
      </w:r>
      <w:r>
        <w:rPr>
          <w:rFonts w:ascii="微软雅黑" w:hAnsi="微软雅黑" w:cs="宋体" w:hint="eastAsia"/>
          <w:bCs/>
          <w:sz w:val="21"/>
          <w:szCs w:val="21"/>
        </w:rPr>
        <w:t>:说明</w:t>
      </w:r>
      <w:r w:rsidRPr="00793544">
        <w:rPr>
          <w:rFonts w:ascii="微软雅黑" w:hAnsi="微软雅黑" w:cs="宋体" w:hint="eastAsia"/>
          <w:bCs/>
          <w:sz w:val="21"/>
          <w:szCs w:val="21"/>
        </w:rPr>
        <w:t>未更正错报单独或汇总起来不构成重大错报</w:t>
      </w:r>
      <w:r>
        <w:rPr>
          <w:rFonts w:ascii="微软雅黑" w:hAnsi="微软雅黑" w:cs="宋体" w:hint="eastAsia"/>
          <w:bCs/>
          <w:sz w:val="21"/>
          <w:szCs w:val="21"/>
        </w:rPr>
        <w:t xml:space="preserve"> ；或者</w:t>
      </w:r>
      <w:r w:rsidRPr="00793544">
        <w:rPr>
          <w:rFonts w:ascii="微软雅黑" w:hAnsi="微软雅黑" w:cs="宋体" w:hint="eastAsia"/>
          <w:bCs/>
          <w:sz w:val="21"/>
          <w:szCs w:val="21"/>
        </w:rPr>
        <w:t>未更正错报单独或汇总起来构成重大错报</w:t>
      </w:r>
    </w:p>
    <w:p w:rsidR="00FB59C1" w:rsidRPr="00E441D9" w:rsidRDefault="00FB59C1" w:rsidP="00E441D9">
      <w:pPr>
        <w:adjustRightInd/>
        <w:snapToGrid/>
        <w:spacing w:after="0"/>
        <w:jc w:val="center"/>
        <w:rPr>
          <w:rFonts w:ascii="华文楷体" w:eastAsia="华文楷体" w:hAnsi="华文楷体" w:cs="宋体"/>
        </w:rPr>
      </w:pPr>
      <w:r w:rsidRPr="00E441D9">
        <w:rPr>
          <w:rFonts w:ascii="华文楷体" w:eastAsia="华文楷体" w:hAnsi="华文楷体" w:cs="宋体" w:hint="eastAsia"/>
        </w:rPr>
        <w:t xml:space="preserve">　</w:t>
      </w:r>
    </w:p>
    <w:p w:rsidR="00FB59C1" w:rsidRPr="00FC3434" w:rsidRDefault="00FB59C1" w:rsidP="00E441D9">
      <w:pPr>
        <w:adjustRightInd/>
        <w:snapToGrid/>
        <w:spacing w:after="0"/>
        <w:ind w:firstLineChars="200" w:firstLine="440"/>
        <w:rPr>
          <w:rFonts w:ascii="华文楷体" w:eastAsia="华文楷体" w:hAnsi="华文楷体" w:cs="宋体"/>
        </w:rPr>
      </w:pPr>
    </w:p>
    <w:p w:rsidR="004358AB" w:rsidRPr="00CF56B4" w:rsidRDefault="004358AB" w:rsidP="00CF56B4">
      <w:pPr>
        <w:adjustRightInd/>
        <w:snapToGrid/>
        <w:spacing w:after="0"/>
        <w:rPr>
          <w:rFonts w:ascii="华文楷体" w:eastAsia="华文楷体" w:hAnsi="华文楷体" w:cs="宋体"/>
          <w:color w:val="FF0000"/>
        </w:rPr>
      </w:pPr>
    </w:p>
    <w:sectPr w:rsidR="004358AB" w:rsidRPr="00CF56B4" w:rsidSect="00A4022A">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BF0" w:rsidRDefault="009B7BF0" w:rsidP="00B82F16">
      <w:pPr>
        <w:spacing w:after="0"/>
      </w:pPr>
      <w:r>
        <w:separator/>
      </w:r>
    </w:p>
  </w:endnote>
  <w:endnote w:type="continuationSeparator" w:id="1">
    <w:p w:rsidR="009B7BF0" w:rsidRDefault="009B7BF0" w:rsidP="00B82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BF0" w:rsidRDefault="009B7BF0" w:rsidP="00B82F16">
      <w:pPr>
        <w:spacing w:after="0"/>
      </w:pPr>
      <w:r>
        <w:separator/>
      </w:r>
    </w:p>
  </w:footnote>
  <w:footnote w:type="continuationSeparator" w:id="1">
    <w:p w:rsidR="009B7BF0" w:rsidRDefault="009B7BF0" w:rsidP="00B82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83B"/>
    <w:multiLevelType w:val="hybridMultilevel"/>
    <w:tmpl w:val="60EA8FB0"/>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A5D61"/>
    <w:multiLevelType w:val="hybridMultilevel"/>
    <w:tmpl w:val="494C5058"/>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70F21"/>
    <w:multiLevelType w:val="hybridMultilevel"/>
    <w:tmpl w:val="E7065694"/>
    <w:lvl w:ilvl="0" w:tplc="4B36B8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0178"/>
  </w:hdrShapeDefaults>
  <w:footnotePr>
    <w:footnote w:id="0"/>
    <w:footnote w:id="1"/>
  </w:footnotePr>
  <w:endnotePr>
    <w:endnote w:id="0"/>
    <w:endnote w:id="1"/>
  </w:endnotePr>
  <w:compat>
    <w:useFELayout/>
  </w:compat>
  <w:rsids>
    <w:rsidRoot w:val="00E441D9"/>
    <w:rsid w:val="00036D5F"/>
    <w:rsid w:val="000B4C38"/>
    <w:rsid w:val="00121D08"/>
    <w:rsid w:val="001539F7"/>
    <w:rsid w:val="00155A7C"/>
    <w:rsid w:val="001A3184"/>
    <w:rsid w:val="001E448A"/>
    <w:rsid w:val="002062B3"/>
    <w:rsid w:val="00230062"/>
    <w:rsid w:val="00253FB9"/>
    <w:rsid w:val="002555FC"/>
    <w:rsid w:val="002764F3"/>
    <w:rsid w:val="00290D86"/>
    <w:rsid w:val="002D7FD5"/>
    <w:rsid w:val="00312DA5"/>
    <w:rsid w:val="00323B43"/>
    <w:rsid w:val="00323EB6"/>
    <w:rsid w:val="00330395"/>
    <w:rsid w:val="00337D1F"/>
    <w:rsid w:val="003D37D8"/>
    <w:rsid w:val="003E5A96"/>
    <w:rsid w:val="004344F9"/>
    <w:rsid w:val="004358AB"/>
    <w:rsid w:val="00484478"/>
    <w:rsid w:val="004866DB"/>
    <w:rsid w:val="004F6B18"/>
    <w:rsid w:val="00501D9C"/>
    <w:rsid w:val="00505B41"/>
    <w:rsid w:val="005075B3"/>
    <w:rsid w:val="00536920"/>
    <w:rsid w:val="00577172"/>
    <w:rsid w:val="00601DA1"/>
    <w:rsid w:val="006561FB"/>
    <w:rsid w:val="00670DDB"/>
    <w:rsid w:val="00704853"/>
    <w:rsid w:val="00736D87"/>
    <w:rsid w:val="00776177"/>
    <w:rsid w:val="00785DF0"/>
    <w:rsid w:val="00793544"/>
    <w:rsid w:val="00793555"/>
    <w:rsid w:val="007B47B5"/>
    <w:rsid w:val="0082155D"/>
    <w:rsid w:val="008245AE"/>
    <w:rsid w:val="00847C6B"/>
    <w:rsid w:val="0089710E"/>
    <w:rsid w:val="008B41EA"/>
    <w:rsid w:val="008B7726"/>
    <w:rsid w:val="0096051A"/>
    <w:rsid w:val="00960ADF"/>
    <w:rsid w:val="00960B13"/>
    <w:rsid w:val="0098638B"/>
    <w:rsid w:val="009B7BF0"/>
    <w:rsid w:val="009D4A4D"/>
    <w:rsid w:val="009E0944"/>
    <w:rsid w:val="00A4022A"/>
    <w:rsid w:val="00A7284E"/>
    <w:rsid w:val="00A91216"/>
    <w:rsid w:val="00AE08CE"/>
    <w:rsid w:val="00AF7644"/>
    <w:rsid w:val="00B10CA9"/>
    <w:rsid w:val="00B317AC"/>
    <w:rsid w:val="00B82F16"/>
    <w:rsid w:val="00B86B7A"/>
    <w:rsid w:val="00B935C5"/>
    <w:rsid w:val="00BE1A95"/>
    <w:rsid w:val="00C6506A"/>
    <w:rsid w:val="00CF56B4"/>
    <w:rsid w:val="00D0744C"/>
    <w:rsid w:val="00D818F9"/>
    <w:rsid w:val="00DA2589"/>
    <w:rsid w:val="00DE3274"/>
    <w:rsid w:val="00E211E1"/>
    <w:rsid w:val="00E23FAB"/>
    <w:rsid w:val="00E441D9"/>
    <w:rsid w:val="00E82888"/>
    <w:rsid w:val="00EC1BAB"/>
    <w:rsid w:val="00F06631"/>
    <w:rsid w:val="00F27E22"/>
    <w:rsid w:val="00F60608"/>
    <w:rsid w:val="00F64A89"/>
    <w:rsid w:val="00FA05D4"/>
    <w:rsid w:val="00FB4C62"/>
    <w:rsid w:val="00FB59C1"/>
    <w:rsid w:val="00FC3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F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82F16"/>
    <w:rPr>
      <w:rFonts w:ascii="Tahoma" w:hAnsi="Tahoma"/>
      <w:sz w:val="18"/>
      <w:szCs w:val="18"/>
    </w:rPr>
  </w:style>
  <w:style w:type="paragraph" w:styleId="a4">
    <w:name w:val="footer"/>
    <w:basedOn w:val="a"/>
    <w:link w:val="Char0"/>
    <w:uiPriority w:val="99"/>
    <w:semiHidden/>
    <w:unhideWhenUsed/>
    <w:rsid w:val="00B82F16"/>
    <w:pPr>
      <w:tabs>
        <w:tab w:val="center" w:pos="4153"/>
        <w:tab w:val="right" w:pos="8306"/>
      </w:tabs>
    </w:pPr>
    <w:rPr>
      <w:sz w:val="18"/>
      <w:szCs w:val="18"/>
    </w:rPr>
  </w:style>
  <w:style w:type="character" w:customStyle="1" w:styleId="Char0">
    <w:name w:val="页脚 Char"/>
    <w:basedOn w:val="a0"/>
    <w:link w:val="a4"/>
    <w:uiPriority w:val="99"/>
    <w:semiHidden/>
    <w:rsid w:val="00B82F16"/>
    <w:rPr>
      <w:rFonts w:ascii="Tahoma" w:hAnsi="Tahoma"/>
      <w:sz w:val="18"/>
      <w:szCs w:val="18"/>
    </w:rPr>
  </w:style>
  <w:style w:type="table" w:styleId="a5">
    <w:name w:val="Table Grid"/>
    <w:basedOn w:val="a1"/>
    <w:uiPriority w:val="59"/>
    <w:rsid w:val="00FB59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E3274"/>
    <w:pPr>
      <w:ind w:firstLineChars="200" w:firstLine="420"/>
    </w:pPr>
  </w:style>
</w:styles>
</file>

<file path=word/webSettings.xml><?xml version="1.0" encoding="utf-8"?>
<w:webSettings xmlns:r="http://schemas.openxmlformats.org/officeDocument/2006/relationships" xmlns:w="http://schemas.openxmlformats.org/wordprocessingml/2006/main">
  <w:divs>
    <w:div w:id="228007694">
      <w:bodyDiv w:val="1"/>
      <w:marLeft w:val="0"/>
      <w:marRight w:val="0"/>
      <w:marTop w:val="0"/>
      <w:marBottom w:val="0"/>
      <w:divBdr>
        <w:top w:val="none" w:sz="0" w:space="0" w:color="auto"/>
        <w:left w:val="none" w:sz="0" w:space="0" w:color="auto"/>
        <w:bottom w:val="none" w:sz="0" w:space="0" w:color="auto"/>
        <w:right w:val="none" w:sz="0" w:space="0" w:color="auto"/>
      </w:divBdr>
    </w:div>
    <w:div w:id="262416923">
      <w:bodyDiv w:val="1"/>
      <w:marLeft w:val="0"/>
      <w:marRight w:val="0"/>
      <w:marTop w:val="0"/>
      <w:marBottom w:val="0"/>
      <w:divBdr>
        <w:top w:val="none" w:sz="0" w:space="0" w:color="auto"/>
        <w:left w:val="none" w:sz="0" w:space="0" w:color="auto"/>
        <w:bottom w:val="none" w:sz="0" w:space="0" w:color="auto"/>
        <w:right w:val="none" w:sz="0" w:space="0" w:color="auto"/>
      </w:divBdr>
    </w:div>
    <w:div w:id="366293547">
      <w:bodyDiv w:val="1"/>
      <w:marLeft w:val="0"/>
      <w:marRight w:val="0"/>
      <w:marTop w:val="0"/>
      <w:marBottom w:val="0"/>
      <w:divBdr>
        <w:top w:val="none" w:sz="0" w:space="0" w:color="auto"/>
        <w:left w:val="none" w:sz="0" w:space="0" w:color="auto"/>
        <w:bottom w:val="none" w:sz="0" w:space="0" w:color="auto"/>
        <w:right w:val="none" w:sz="0" w:space="0" w:color="auto"/>
      </w:divBdr>
    </w:div>
    <w:div w:id="419254248">
      <w:bodyDiv w:val="1"/>
      <w:marLeft w:val="0"/>
      <w:marRight w:val="0"/>
      <w:marTop w:val="0"/>
      <w:marBottom w:val="0"/>
      <w:divBdr>
        <w:top w:val="none" w:sz="0" w:space="0" w:color="auto"/>
        <w:left w:val="none" w:sz="0" w:space="0" w:color="auto"/>
        <w:bottom w:val="none" w:sz="0" w:space="0" w:color="auto"/>
        <w:right w:val="none" w:sz="0" w:space="0" w:color="auto"/>
      </w:divBdr>
    </w:div>
    <w:div w:id="447163076">
      <w:bodyDiv w:val="1"/>
      <w:marLeft w:val="0"/>
      <w:marRight w:val="0"/>
      <w:marTop w:val="0"/>
      <w:marBottom w:val="0"/>
      <w:divBdr>
        <w:top w:val="none" w:sz="0" w:space="0" w:color="auto"/>
        <w:left w:val="none" w:sz="0" w:space="0" w:color="auto"/>
        <w:bottom w:val="none" w:sz="0" w:space="0" w:color="auto"/>
        <w:right w:val="none" w:sz="0" w:space="0" w:color="auto"/>
      </w:divBdr>
    </w:div>
    <w:div w:id="1426995168">
      <w:bodyDiv w:val="1"/>
      <w:marLeft w:val="0"/>
      <w:marRight w:val="0"/>
      <w:marTop w:val="0"/>
      <w:marBottom w:val="0"/>
      <w:divBdr>
        <w:top w:val="none" w:sz="0" w:space="0" w:color="auto"/>
        <w:left w:val="none" w:sz="0" w:space="0" w:color="auto"/>
        <w:bottom w:val="none" w:sz="0" w:space="0" w:color="auto"/>
        <w:right w:val="none" w:sz="0" w:space="0" w:color="auto"/>
      </w:divBdr>
    </w:div>
    <w:div w:id="1472013228">
      <w:bodyDiv w:val="1"/>
      <w:marLeft w:val="0"/>
      <w:marRight w:val="0"/>
      <w:marTop w:val="0"/>
      <w:marBottom w:val="0"/>
      <w:divBdr>
        <w:top w:val="none" w:sz="0" w:space="0" w:color="auto"/>
        <w:left w:val="none" w:sz="0" w:space="0" w:color="auto"/>
        <w:bottom w:val="none" w:sz="0" w:space="0" w:color="auto"/>
        <w:right w:val="none" w:sz="0" w:space="0" w:color="auto"/>
      </w:divBdr>
    </w:div>
    <w:div w:id="1781871136">
      <w:bodyDiv w:val="1"/>
      <w:marLeft w:val="0"/>
      <w:marRight w:val="0"/>
      <w:marTop w:val="0"/>
      <w:marBottom w:val="0"/>
      <w:divBdr>
        <w:top w:val="none" w:sz="0" w:space="0" w:color="auto"/>
        <w:left w:val="none" w:sz="0" w:space="0" w:color="auto"/>
        <w:bottom w:val="none" w:sz="0" w:space="0" w:color="auto"/>
        <w:right w:val="none" w:sz="0" w:space="0" w:color="auto"/>
      </w:divBdr>
    </w:div>
    <w:div w:id="192649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280</Words>
  <Characters>1599</Characters>
  <Application>Microsoft Office Word</Application>
  <DocSecurity>0</DocSecurity>
  <Lines>13</Lines>
  <Paragraphs>3</Paragraphs>
  <ScaleCrop>false</ScaleCrop>
  <Company>Microsoft</Company>
  <LinksUpToDate>false</LinksUpToDate>
  <CharactersWithSpaces>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27</cp:revision>
  <dcterms:created xsi:type="dcterms:W3CDTF">2015-08-24T08:59:00Z</dcterms:created>
  <dcterms:modified xsi:type="dcterms:W3CDTF">2015-12-27T01:33:00Z</dcterms:modified>
</cp:coreProperties>
</file>