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C91" w:rsidRPr="00B92832" w:rsidRDefault="0076793E" w:rsidP="00F36C91">
      <w:pPr>
        <w:jc w:val="center"/>
        <w:rPr>
          <w:rFonts w:ascii="华文楷体" w:eastAsia="华文楷体" w:hAnsi="华文楷体"/>
          <w:b/>
          <w:sz w:val="40"/>
          <w:szCs w:val="40"/>
        </w:rPr>
      </w:pPr>
      <w:r w:rsidRPr="00F36C91">
        <w:rPr>
          <w:rFonts w:ascii="华文楷体" w:eastAsia="华文楷体" w:hAnsi="华文楷体" w:hint="eastAsia"/>
          <w:b/>
          <w:sz w:val="40"/>
          <w:szCs w:val="40"/>
        </w:rPr>
        <w:t>银行存款余额调节汇总</w:t>
      </w:r>
      <w:r w:rsidR="009614A8" w:rsidRPr="00F36C91">
        <w:rPr>
          <w:rFonts w:ascii="华文楷体" w:eastAsia="华文楷体" w:hAnsi="华文楷体" w:hint="eastAsia"/>
          <w:b/>
          <w:sz w:val="40"/>
          <w:szCs w:val="40"/>
        </w:rPr>
        <w:t>表</w:t>
      </w:r>
      <w:r w:rsidR="00F36C91">
        <w:rPr>
          <w:rFonts w:ascii="华文楷体" w:eastAsia="华文楷体" w:hAnsi="华文楷体" w:hint="eastAsia"/>
          <w:b/>
          <w:sz w:val="40"/>
          <w:szCs w:val="40"/>
        </w:rPr>
        <w:t>（样表）</w:t>
      </w:r>
    </w:p>
    <w:p w:rsidR="00F36C91" w:rsidRDefault="00F36C91" w:rsidP="00F36C91">
      <w:pPr>
        <w:spacing w:line="400" w:lineRule="exact"/>
        <w:ind w:firstLineChars="200" w:firstLine="480"/>
        <w:rPr>
          <w:rFonts w:ascii="宋体" w:hAnsi="宋体"/>
          <w:szCs w:val="21"/>
          <w:u w:val="single" w:color="000000"/>
        </w:rPr>
      </w:pPr>
      <w:r>
        <w:rPr>
          <w:rFonts w:ascii="华文楷体" w:eastAsia="华文楷体" w:hAnsi="华文楷体" w:cs="宋体" w:hint="eastAsia"/>
          <w:b/>
          <w:kern w:val="0"/>
          <w:sz w:val="24"/>
        </w:rPr>
        <w:t xml:space="preserve">       </w:t>
      </w: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4101-5   _</w:t>
      </w:r>
      <w:r w:rsidRPr="00FC0500">
        <w:rPr>
          <w:rFonts w:ascii="宋体" w:hAnsi="宋体"/>
          <w:szCs w:val="21"/>
          <w:u w:val="single" w:color="000000"/>
        </w:rPr>
        <w:t xml:space="preserve">  </w:t>
      </w:r>
      <w:r>
        <w:rPr>
          <w:rFonts w:ascii="宋体" w:hAnsi="宋体" w:hint="eastAsia"/>
          <w:b/>
          <w:szCs w:val="21"/>
        </w:rPr>
        <w:t xml:space="preserve">  </w:t>
      </w:r>
    </w:p>
    <w:p w:rsidR="00F36C91" w:rsidRPr="00D352C6" w:rsidRDefault="00F36C91" w:rsidP="00F36C91">
      <w:pPr>
        <w:spacing w:line="400" w:lineRule="exact"/>
        <w:rPr>
          <w:rFonts w:ascii="宋体" w:hAnsi="宋体"/>
          <w:b/>
          <w:spacing w:val="4"/>
          <w:szCs w:val="21"/>
          <w:u w:val="single"/>
        </w:rPr>
      </w:pPr>
      <w:r>
        <w:rPr>
          <w:rFonts w:ascii="宋体" w:hAnsi="宋体" w:hint="eastAsia"/>
          <w:b/>
          <w:szCs w:val="21"/>
        </w:rPr>
        <w:t xml:space="preserve">         </w:t>
      </w:r>
      <w:r w:rsidRPr="00FC0500">
        <w:rPr>
          <w:rFonts w:ascii="宋体" w:hAnsi="宋体"/>
          <w:b/>
          <w:szCs w:val="21"/>
        </w:rPr>
        <w:t>项</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sidR="006F7055">
        <w:rPr>
          <w:rFonts w:ascii="楷体" w:eastAsia="楷体" w:hAnsi="楷体" w:hint="eastAsia"/>
          <w:i/>
          <w:szCs w:val="21"/>
          <w:u w:val="single"/>
        </w:rPr>
        <w:t>银行存款余额调节汇总</w:t>
      </w:r>
      <w:r>
        <w:rPr>
          <w:rFonts w:ascii="楷体" w:eastAsia="楷体" w:hAnsi="楷体" w:hint="eastAsia"/>
          <w:i/>
          <w:szCs w:val="21"/>
          <w:u w:val="single"/>
        </w:rPr>
        <w:t xml:space="preserve">表   </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F36C91" w:rsidRPr="00FC0500" w:rsidRDefault="00F36C91" w:rsidP="00F36C91">
      <w:pPr>
        <w:spacing w:line="400" w:lineRule="exact"/>
        <w:rPr>
          <w:rFonts w:ascii="宋体" w:hAnsi="宋体"/>
          <w:b/>
          <w:spacing w:val="4"/>
          <w:szCs w:val="21"/>
          <w:u w:val="single"/>
        </w:rPr>
      </w:pPr>
      <w:r>
        <w:rPr>
          <w:rFonts w:ascii="宋体" w:hAnsi="宋体" w:hint="eastAsia"/>
          <w:b/>
          <w:spacing w:val="4"/>
          <w:szCs w:val="21"/>
        </w:rPr>
        <w:t xml:space="preserve">         </w:t>
      </w:r>
      <w:r w:rsidRPr="00FC0500">
        <w:rPr>
          <w:rFonts w:ascii="宋体" w:hAnsi="宋体"/>
          <w:b/>
          <w:spacing w:val="4"/>
          <w:szCs w:val="21"/>
        </w:rPr>
        <w:t>编</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F36C91" w:rsidRPr="007C7B04" w:rsidRDefault="00F36C91" w:rsidP="00F36C91">
      <w:pPr>
        <w:spacing w:line="400" w:lineRule="exact"/>
        <w:rPr>
          <w:rFonts w:ascii="华文楷体" w:eastAsia="华文楷体" w:hAnsi="华文楷体" w:cs="宋体"/>
          <w:b/>
          <w:kern w:val="0"/>
          <w:sz w:val="24"/>
        </w:rPr>
      </w:pPr>
      <w:r>
        <w:rPr>
          <w:rFonts w:ascii="宋体" w:hAnsi="宋体" w:hint="eastAsia"/>
          <w:b/>
          <w:spacing w:val="4"/>
          <w:szCs w:val="21"/>
        </w:rPr>
        <w:t xml:space="preserve">         </w:t>
      </w:r>
      <w:r w:rsidRPr="00FC0500">
        <w:rPr>
          <w:rFonts w:ascii="宋体" w:hAnsi="宋体"/>
          <w:b/>
          <w:spacing w:val="4"/>
          <w:szCs w:val="21"/>
        </w:rPr>
        <w:t>日</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BA2825" w:rsidRPr="00F36C91" w:rsidRDefault="00BA2825" w:rsidP="00F36C91">
      <w:pPr>
        <w:widowControl/>
        <w:ind w:firstLineChars="250" w:firstLine="601"/>
        <w:jc w:val="left"/>
        <w:rPr>
          <w:rFonts w:ascii="华文楷体" w:eastAsia="华文楷体" w:hAnsi="华文楷体" w:cs="宋体"/>
          <w:b/>
          <w:kern w:val="0"/>
          <w:sz w:val="24"/>
        </w:rPr>
      </w:pPr>
    </w:p>
    <w:tbl>
      <w:tblPr>
        <w:tblW w:w="5000" w:type="pct"/>
        <w:tblLayout w:type="fixed"/>
        <w:tblLook w:val="04A0"/>
      </w:tblPr>
      <w:tblGrid>
        <w:gridCol w:w="1470"/>
        <w:gridCol w:w="618"/>
        <w:gridCol w:w="1337"/>
        <w:gridCol w:w="648"/>
        <w:gridCol w:w="934"/>
        <w:gridCol w:w="195"/>
        <w:gridCol w:w="745"/>
        <w:gridCol w:w="115"/>
        <w:gridCol w:w="733"/>
        <w:gridCol w:w="402"/>
        <w:gridCol w:w="1558"/>
        <w:gridCol w:w="1443"/>
        <w:gridCol w:w="1136"/>
        <w:gridCol w:w="914"/>
        <w:gridCol w:w="1751"/>
        <w:gridCol w:w="174"/>
        <w:gridCol w:w="305"/>
        <w:gridCol w:w="308"/>
      </w:tblGrid>
      <w:tr w:rsidR="005A406C" w:rsidRPr="0076793E" w:rsidTr="005A406C">
        <w:trPr>
          <w:trHeight w:val="345"/>
        </w:trPr>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开户行</w:t>
            </w:r>
          </w:p>
        </w:tc>
        <w:tc>
          <w:tcPr>
            <w:tcW w:w="6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账号</w:t>
            </w:r>
          </w:p>
        </w:tc>
        <w:tc>
          <w:tcPr>
            <w:tcW w:w="3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406C" w:rsidRDefault="0076793E" w:rsidP="0076793E">
            <w:pPr>
              <w:widowControl/>
              <w:rPr>
                <w:rFonts w:ascii="华文仿宋" w:eastAsia="华文仿宋" w:hAnsi="华文仿宋" w:cs="宋体" w:hint="eastAsia"/>
                <w:kern w:val="0"/>
                <w:szCs w:val="21"/>
              </w:rPr>
            </w:pPr>
            <w:r w:rsidRPr="0076793E">
              <w:rPr>
                <w:rFonts w:ascii="华文仿宋" w:eastAsia="华文仿宋" w:hAnsi="华文仿宋" w:cs="宋体" w:hint="eastAsia"/>
                <w:kern w:val="0"/>
                <w:szCs w:val="21"/>
              </w:rPr>
              <w:t>银行日记</w:t>
            </w:r>
          </w:p>
          <w:p w:rsidR="005A406C" w:rsidRDefault="0076793E" w:rsidP="0076793E">
            <w:pPr>
              <w:widowControl/>
              <w:rPr>
                <w:rFonts w:ascii="华文仿宋" w:eastAsia="华文仿宋" w:hAnsi="华文仿宋" w:cs="宋体" w:hint="eastAsia"/>
                <w:kern w:val="0"/>
                <w:szCs w:val="21"/>
              </w:rPr>
            </w:pPr>
            <w:r w:rsidRPr="0076793E">
              <w:rPr>
                <w:rFonts w:ascii="华文仿宋" w:eastAsia="华文仿宋" w:hAnsi="华文仿宋" w:cs="宋体" w:hint="eastAsia"/>
                <w:kern w:val="0"/>
                <w:szCs w:val="21"/>
              </w:rPr>
              <w:t>账余额</w:t>
            </w:r>
          </w:p>
          <w:p w:rsidR="0076793E" w:rsidRPr="0076793E" w:rsidRDefault="0076793E" w:rsidP="0076793E">
            <w:pPr>
              <w:widowControl/>
              <w:rPr>
                <w:rFonts w:ascii="华文仿宋" w:eastAsia="华文仿宋" w:hAnsi="华文仿宋" w:cs="宋体"/>
                <w:kern w:val="0"/>
                <w:szCs w:val="21"/>
              </w:rPr>
            </w:pPr>
            <w:r w:rsidRPr="0076793E">
              <w:rPr>
                <w:rFonts w:ascii="华文仿宋" w:eastAsia="华文仿宋" w:hAnsi="华文仿宋" w:cs="宋体" w:hint="eastAsia"/>
                <w:kern w:val="0"/>
                <w:szCs w:val="21"/>
              </w:rPr>
              <w:t>（原币）</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银行已收,企业未入账金额</w:t>
            </w:r>
          </w:p>
        </w:tc>
        <w:tc>
          <w:tcPr>
            <w:tcW w:w="3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rPr>
                <w:rFonts w:ascii="华文仿宋" w:eastAsia="华文仿宋" w:hAnsi="华文仿宋" w:cs="宋体"/>
                <w:kern w:val="0"/>
                <w:szCs w:val="21"/>
              </w:rPr>
            </w:pPr>
            <w:r w:rsidRPr="0076793E">
              <w:rPr>
                <w:rFonts w:ascii="华文仿宋" w:eastAsia="华文仿宋" w:hAnsi="华文仿宋" w:cs="宋体" w:hint="eastAsia"/>
                <w:kern w:val="0"/>
                <w:szCs w:val="21"/>
              </w:rPr>
              <w:t>银行已付,企业未入账金额</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406C" w:rsidRDefault="0076793E" w:rsidP="0076793E">
            <w:pPr>
              <w:widowControl/>
              <w:jc w:val="center"/>
              <w:rPr>
                <w:rFonts w:ascii="华文仿宋" w:eastAsia="华文仿宋" w:hAnsi="华文仿宋" w:cs="宋体" w:hint="eastAsia"/>
                <w:kern w:val="0"/>
                <w:szCs w:val="21"/>
              </w:rPr>
            </w:pPr>
            <w:r w:rsidRPr="0076793E">
              <w:rPr>
                <w:rFonts w:ascii="华文仿宋" w:eastAsia="华文仿宋" w:hAnsi="华文仿宋" w:cs="宋体" w:hint="eastAsia"/>
                <w:kern w:val="0"/>
                <w:szCs w:val="21"/>
              </w:rPr>
              <w:t>调整后银行</w:t>
            </w:r>
          </w:p>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日记账余额</w:t>
            </w:r>
          </w:p>
        </w:tc>
        <w:tc>
          <w:tcPr>
            <w:tcW w:w="488" w:type="pct"/>
            <w:tcBorders>
              <w:top w:val="single" w:sz="4" w:space="0" w:color="auto"/>
              <w:left w:val="nil"/>
              <w:bottom w:val="nil"/>
              <w:right w:val="single" w:sz="4" w:space="0" w:color="auto"/>
            </w:tcBorders>
            <w:shd w:val="clear" w:color="auto" w:fill="auto"/>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银行对账单余额</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rPr>
                <w:rFonts w:ascii="华文仿宋" w:eastAsia="华文仿宋" w:hAnsi="华文仿宋" w:cs="宋体"/>
                <w:kern w:val="0"/>
                <w:szCs w:val="21"/>
              </w:rPr>
            </w:pPr>
            <w:r w:rsidRPr="0076793E">
              <w:rPr>
                <w:rFonts w:ascii="华文仿宋" w:eastAsia="华文仿宋" w:hAnsi="华文仿宋" w:cs="宋体" w:hint="eastAsia"/>
                <w:kern w:val="0"/>
                <w:szCs w:val="21"/>
              </w:rPr>
              <w:t>企业已收，银行未入账金额</w:t>
            </w:r>
          </w:p>
        </w:tc>
        <w:tc>
          <w:tcPr>
            <w:tcW w:w="3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rPr>
                <w:rFonts w:ascii="华文仿宋" w:eastAsia="华文仿宋" w:hAnsi="华文仿宋" w:cs="宋体"/>
                <w:kern w:val="0"/>
                <w:szCs w:val="21"/>
              </w:rPr>
            </w:pPr>
            <w:r w:rsidRPr="0076793E">
              <w:rPr>
                <w:rFonts w:ascii="华文仿宋" w:eastAsia="华文仿宋" w:hAnsi="华文仿宋" w:cs="宋体" w:hint="eastAsia"/>
                <w:kern w:val="0"/>
                <w:szCs w:val="21"/>
              </w:rPr>
              <w:t>企业已付，银行未入账金额</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406C" w:rsidRDefault="0076793E" w:rsidP="0076793E">
            <w:pPr>
              <w:widowControl/>
              <w:jc w:val="center"/>
              <w:rPr>
                <w:rFonts w:ascii="华文仿宋" w:eastAsia="华文仿宋" w:hAnsi="华文仿宋" w:cs="宋体" w:hint="eastAsia"/>
                <w:kern w:val="0"/>
                <w:szCs w:val="21"/>
              </w:rPr>
            </w:pPr>
            <w:r w:rsidRPr="0076793E">
              <w:rPr>
                <w:rFonts w:ascii="华文仿宋" w:eastAsia="华文仿宋" w:hAnsi="华文仿宋" w:cs="宋体" w:hint="eastAsia"/>
                <w:kern w:val="0"/>
                <w:szCs w:val="21"/>
              </w:rPr>
              <w:t>调整后银行对</w:t>
            </w:r>
          </w:p>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账单余额</w:t>
            </w:r>
          </w:p>
        </w:tc>
        <w:tc>
          <w:tcPr>
            <w:tcW w:w="26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调整后是否相符</w:t>
            </w:r>
          </w:p>
        </w:tc>
      </w:tr>
      <w:tr w:rsidR="005A406C" w:rsidRPr="0076793E" w:rsidTr="005A406C">
        <w:trPr>
          <w:trHeight w:val="345"/>
        </w:trPr>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382"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384"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488" w:type="pct"/>
            <w:tcBorders>
              <w:top w:val="nil"/>
              <w:left w:val="nil"/>
              <w:bottom w:val="single" w:sz="4" w:space="0" w:color="auto"/>
              <w:right w:val="single" w:sz="4" w:space="0" w:color="auto"/>
            </w:tcBorders>
            <w:shd w:val="clear" w:color="auto" w:fill="auto"/>
            <w:vAlign w:val="center"/>
            <w:hideMark/>
          </w:tcPr>
          <w:p w:rsidR="0076793E" w:rsidRPr="0076793E" w:rsidRDefault="0076793E" w:rsidP="005A406C">
            <w:pPr>
              <w:widowControl/>
              <w:rPr>
                <w:rFonts w:ascii="华文仿宋" w:eastAsia="华文仿宋" w:hAnsi="华文仿宋" w:cs="宋体"/>
                <w:kern w:val="0"/>
                <w:szCs w:val="21"/>
              </w:rPr>
            </w:pPr>
            <w:r w:rsidRPr="0076793E">
              <w:rPr>
                <w:rFonts w:ascii="华文仿宋" w:eastAsia="华文仿宋" w:hAnsi="华文仿宋" w:cs="宋体" w:hint="eastAsia"/>
                <w:kern w:val="0"/>
                <w:szCs w:val="21"/>
              </w:rPr>
              <w:t>（原币）</w:t>
            </w:r>
          </w:p>
        </w:tc>
        <w:tc>
          <w:tcPr>
            <w:tcW w:w="384" w:type="pct"/>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266" w:type="pct"/>
            <w:gridSpan w:val="3"/>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r>
      <w:tr w:rsidR="005A406C" w:rsidRPr="0076793E" w:rsidTr="005A406C">
        <w:trPr>
          <w:trHeight w:val="345"/>
        </w:trPr>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c>
          <w:tcPr>
            <w:tcW w:w="382"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①</w:t>
            </w:r>
          </w:p>
        </w:tc>
        <w:tc>
          <w:tcPr>
            <w:tcW w:w="291"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②</w:t>
            </w:r>
          </w:p>
        </w:tc>
        <w:tc>
          <w:tcPr>
            <w:tcW w:w="384"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③</w:t>
            </w:r>
          </w:p>
        </w:tc>
        <w:tc>
          <w:tcPr>
            <w:tcW w:w="527"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④=①+②-③</w:t>
            </w:r>
          </w:p>
        </w:tc>
        <w:tc>
          <w:tcPr>
            <w:tcW w:w="488"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⑤</w:t>
            </w:r>
          </w:p>
        </w:tc>
        <w:tc>
          <w:tcPr>
            <w:tcW w:w="384"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⑥</w:t>
            </w:r>
          </w:p>
        </w:tc>
        <w:tc>
          <w:tcPr>
            <w:tcW w:w="309"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⑦</w:t>
            </w:r>
          </w:p>
        </w:tc>
        <w:tc>
          <w:tcPr>
            <w:tcW w:w="592"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⑧=⑤+⑥－⑦</w:t>
            </w:r>
          </w:p>
        </w:tc>
        <w:tc>
          <w:tcPr>
            <w:tcW w:w="266" w:type="pct"/>
            <w:gridSpan w:val="3"/>
            <w:vMerge/>
            <w:tcBorders>
              <w:top w:val="nil"/>
              <w:left w:val="nil"/>
              <w:bottom w:val="single" w:sz="4" w:space="0" w:color="auto"/>
              <w:right w:val="single" w:sz="4" w:space="0" w:color="auto"/>
            </w:tcBorders>
            <w:vAlign w:val="center"/>
            <w:hideMark/>
          </w:tcPr>
          <w:p w:rsidR="0076793E" w:rsidRPr="0076793E" w:rsidRDefault="0076793E" w:rsidP="0076793E">
            <w:pPr>
              <w:widowControl/>
              <w:jc w:val="left"/>
              <w:rPr>
                <w:rFonts w:ascii="华文仿宋" w:eastAsia="华文仿宋" w:hAnsi="华文仿宋" w:cs="宋体"/>
                <w:kern w:val="0"/>
                <w:szCs w:val="21"/>
              </w:rPr>
            </w:pPr>
          </w:p>
        </w:tc>
      </w:tr>
      <w:tr w:rsidR="008A14D4" w:rsidRPr="0076793E" w:rsidTr="00AE6D71">
        <w:trPr>
          <w:trHeight w:val="198"/>
        </w:trPr>
        <w:tc>
          <w:tcPr>
            <w:tcW w:w="706" w:type="pct"/>
            <w:gridSpan w:val="2"/>
            <w:tcBorders>
              <w:top w:val="nil"/>
              <w:left w:val="single" w:sz="4" w:space="0" w:color="auto"/>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中国工商银行XX支行</w:t>
            </w:r>
          </w:p>
        </w:tc>
        <w:tc>
          <w:tcPr>
            <w:tcW w:w="671" w:type="pct"/>
            <w:gridSpan w:val="2"/>
            <w:tcBorders>
              <w:top w:val="nil"/>
              <w:left w:val="nil"/>
              <w:bottom w:val="single" w:sz="4" w:space="0" w:color="auto"/>
              <w:right w:val="single" w:sz="4" w:space="0" w:color="auto"/>
            </w:tcBorders>
            <w:shd w:val="clear" w:color="auto" w:fill="auto"/>
            <w:noWrap/>
            <w:hideMark/>
          </w:tcPr>
          <w:p w:rsidR="008A14D4" w:rsidRPr="008A14D4" w:rsidRDefault="008A14D4" w:rsidP="00C91E6C">
            <w:pPr>
              <w:rPr>
                <w:rFonts w:ascii="楷体" w:eastAsia="楷体" w:hAnsi="楷体"/>
                <w:i/>
                <w:sz w:val="18"/>
                <w:szCs w:val="18"/>
              </w:rPr>
            </w:pPr>
            <w:r w:rsidRPr="008A14D4">
              <w:rPr>
                <w:rFonts w:ascii="楷体" w:eastAsia="楷体" w:hAnsi="楷体"/>
                <w:i/>
                <w:sz w:val="18"/>
                <w:szCs w:val="18"/>
              </w:rPr>
              <w:t>0021002809201002854</w:t>
            </w:r>
          </w:p>
        </w:tc>
        <w:tc>
          <w:tcPr>
            <w:tcW w:w="382"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724,712.62</w:t>
            </w:r>
          </w:p>
        </w:tc>
        <w:tc>
          <w:tcPr>
            <w:tcW w:w="291"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384"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527"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724,712.62</w:t>
            </w:r>
          </w:p>
        </w:tc>
        <w:tc>
          <w:tcPr>
            <w:tcW w:w="488"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724712.62</w:t>
            </w:r>
          </w:p>
        </w:tc>
        <w:tc>
          <w:tcPr>
            <w:tcW w:w="384"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309"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592"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724,712.62</w:t>
            </w:r>
          </w:p>
        </w:tc>
        <w:tc>
          <w:tcPr>
            <w:tcW w:w="266" w:type="pct"/>
            <w:gridSpan w:val="3"/>
            <w:tcBorders>
              <w:top w:val="single" w:sz="4" w:space="0" w:color="auto"/>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r>
      <w:tr w:rsidR="008A14D4" w:rsidRPr="0076793E" w:rsidTr="00AE6D71">
        <w:trPr>
          <w:trHeight w:val="345"/>
        </w:trPr>
        <w:tc>
          <w:tcPr>
            <w:tcW w:w="706" w:type="pct"/>
            <w:gridSpan w:val="2"/>
            <w:tcBorders>
              <w:top w:val="nil"/>
              <w:left w:val="single" w:sz="4" w:space="0" w:color="auto"/>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中国工商银行XX支行</w:t>
            </w:r>
          </w:p>
        </w:tc>
        <w:tc>
          <w:tcPr>
            <w:tcW w:w="671" w:type="pct"/>
            <w:gridSpan w:val="2"/>
            <w:tcBorders>
              <w:top w:val="nil"/>
              <w:left w:val="nil"/>
              <w:bottom w:val="single" w:sz="4" w:space="0" w:color="auto"/>
              <w:right w:val="single" w:sz="4" w:space="0" w:color="auto"/>
            </w:tcBorders>
            <w:shd w:val="clear" w:color="auto" w:fill="auto"/>
            <w:noWrap/>
            <w:hideMark/>
          </w:tcPr>
          <w:p w:rsidR="008A14D4" w:rsidRPr="008A14D4" w:rsidRDefault="008A14D4" w:rsidP="00C91E6C">
            <w:pPr>
              <w:rPr>
                <w:rFonts w:ascii="楷体" w:eastAsia="楷体" w:hAnsi="楷体"/>
                <w:i/>
                <w:sz w:val="18"/>
                <w:szCs w:val="18"/>
              </w:rPr>
            </w:pPr>
            <w:r w:rsidRPr="008A14D4">
              <w:rPr>
                <w:rFonts w:ascii="楷体" w:eastAsia="楷体" w:hAnsi="楷体"/>
                <w:i/>
                <w:sz w:val="18"/>
                <w:szCs w:val="18"/>
              </w:rPr>
              <w:t>0032002429913005398</w:t>
            </w:r>
          </w:p>
        </w:tc>
        <w:tc>
          <w:tcPr>
            <w:tcW w:w="382"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291"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384" w:type="pct"/>
            <w:gridSpan w:val="2"/>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527"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w:t>
            </w:r>
          </w:p>
        </w:tc>
        <w:tc>
          <w:tcPr>
            <w:tcW w:w="488"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384"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309"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c>
          <w:tcPr>
            <w:tcW w:w="592" w:type="pct"/>
            <w:tcBorders>
              <w:top w:val="nil"/>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r w:rsidRPr="005A406C">
              <w:rPr>
                <w:rFonts w:ascii="楷体" w:eastAsia="楷体" w:hAnsi="楷体" w:hint="eastAsia"/>
                <w:i/>
                <w:sz w:val="18"/>
                <w:szCs w:val="18"/>
              </w:rPr>
              <w:t>-</w:t>
            </w:r>
          </w:p>
        </w:tc>
        <w:tc>
          <w:tcPr>
            <w:tcW w:w="266" w:type="pct"/>
            <w:gridSpan w:val="3"/>
            <w:tcBorders>
              <w:top w:val="single" w:sz="4" w:space="0" w:color="auto"/>
              <w:left w:val="nil"/>
              <w:bottom w:val="single" w:sz="4" w:space="0" w:color="auto"/>
              <w:right w:val="single" w:sz="4" w:space="0" w:color="auto"/>
            </w:tcBorders>
            <w:shd w:val="clear" w:color="auto" w:fill="auto"/>
            <w:noWrap/>
            <w:vAlign w:val="center"/>
            <w:hideMark/>
          </w:tcPr>
          <w:p w:rsidR="008A14D4" w:rsidRPr="005A406C" w:rsidRDefault="008A14D4" w:rsidP="005A406C">
            <w:pPr>
              <w:jc w:val="center"/>
              <w:rPr>
                <w:rFonts w:ascii="楷体" w:eastAsia="楷体" w:hAnsi="楷体" w:cs="宋体"/>
                <w:i/>
                <w:sz w:val="18"/>
                <w:szCs w:val="18"/>
              </w:rPr>
            </w:pPr>
          </w:p>
        </w:tc>
      </w:tr>
      <w:tr w:rsidR="005A406C" w:rsidRPr="0076793E" w:rsidTr="005A406C">
        <w:trPr>
          <w:trHeight w:val="345"/>
        </w:trPr>
        <w:tc>
          <w:tcPr>
            <w:tcW w:w="706" w:type="pct"/>
            <w:gridSpan w:val="2"/>
            <w:tcBorders>
              <w:top w:val="nil"/>
              <w:left w:val="single" w:sz="4" w:space="0" w:color="auto"/>
              <w:bottom w:val="single" w:sz="4" w:space="0" w:color="auto"/>
              <w:right w:val="single" w:sz="4" w:space="0" w:color="auto"/>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671"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382"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291"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384" w:type="pct"/>
            <w:gridSpan w:val="2"/>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527"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p>
        </w:tc>
        <w:tc>
          <w:tcPr>
            <w:tcW w:w="488"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384"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309"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c>
          <w:tcPr>
            <w:tcW w:w="592" w:type="pct"/>
            <w:tcBorders>
              <w:top w:val="nil"/>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p>
        </w:tc>
        <w:tc>
          <w:tcPr>
            <w:tcW w:w="266" w:type="pct"/>
            <w:gridSpan w:val="3"/>
            <w:tcBorders>
              <w:top w:val="single" w:sz="4" w:space="0" w:color="auto"/>
              <w:left w:val="nil"/>
              <w:bottom w:val="single" w:sz="4" w:space="0" w:color="auto"/>
              <w:right w:val="single" w:sz="4" w:space="0" w:color="auto"/>
            </w:tcBorders>
            <w:shd w:val="clear" w:color="auto" w:fill="auto"/>
            <w:noWrap/>
            <w:vAlign w:val="center"/>
            <w:hideMark/>
          </w:tcPr>
          <w:p w:rsidR="0076793E" w:rsidRPr="0076793E" w:rsidRDefault="0076793E" w:rsidP="0076793E">
            <w:pPr>
              <w:widowControl/>
              <w:jc w:val="center"/>
              <w:rPr>
                <w:rFonts w:ascii="华文仿宋" w:eastAsia="华文仿宋" w:hAnsi="华文仿宋" w:cs="宋体"/>
                <w:kern w:val="0"/>
                <w:szCs w:val="21"/>
              </w:rPr>
            </w:pPr>
            <w:r w:rsidRPr="0076793E">
              <w:rPr>
                <w:rFonts w:ascii="华文仿宋" w:eastAsia="华文仿宋" w:hAnsi="华文仿宋" w:cs="宋体" w:hint="eastAsia"/>
                <w:kern w:val="0"/>
                <w:szCs w:val="21"/>
              </w:rPr>
              <w:t xml:space="preserve">　</w:t>
            </w:r>
          </w:p>
        </w:tc>
      </w:tr>
      <w:tr w:rsidR="0076793E" w:rsidRPr="0076793E" w:rsidTr="005A406C">
        <w:trPr>
          <w:trHeight w:val="345"/>
        </w:trPr>
        <w:tc>
          <w:tcPr>
            <w:tcW w:w="5000" w:type="pct"/>
            <w:gridSpan w:val="18"/>
            <w:tcBorders>
              <w:top w:val="nil"/>
              <w:left w:val="nil"/>
              <w:bottom w:val="single" w:sz="4" w:space="0" w:color="auto"/>
              <w:right w:val="nil"/>
            </w:tcBorders>
            <w:shd w:val="clear" w:color="auto" w:fill="auto"/>
            <w:noWrap/>
            <w:vAlign w:val="center"/>
            <w:hideMark/>
          </w:tcPr>
          <w:p w:rsidR="0076793E" w:rsidRDefault="0076793E" w:rsidP="0076793E">
            <w:pPr>
              <w:widowControl/>
              <w:jc w:val="left"/>
              <w:rPr>
                <w:rFonts w:ascii="华文仿宋" w:eastAsia="华文仿宋" w:hAnsi="华文仿宋" w:cs="宋体"/>
                <w:kern w:val="0"/>
                <w:szCs w:val="21"/>
              </w:rPr>
            </w:pPr>
          </w:p>
          <w:p w:rsidR="0076793E" w:rsidRPr="0076793E" w:rsidRDefault="0076793E" w:rsidP="0076793E">
            <w:pPr>
              <w:widowControl/>
              <w:jc w:val="left"/>
              <w:rPr>
                <w:rFonts w:ascii="华文仿宋" w:eastAsia="华文仿宋" w:hAnsi="华文仿宋" w:cs="宋体"/>
                <w:kern w:val="0"/>
                <w:szCs w:val="21"/>
              </w:rPr>
            </w:pPr>
            <w:r w:rsidRPr="0076793E">
              <w:rPr>
                <w:rFonts w:ascii="华文仿宋" w:eastAsia="华文仿宋" w:hAnsi="华文仿宋" w:cs="宋体" w:hint="eastAsia"/>
                <w:kern w:val="0"/>
                <w:szCs w:val="21"/>
              </w:rPr>
              <w:t>审计说明：</w:t>
            </w:r>
            <w:r w:rsidRPr="0076793E">
              <w:rPr>
                <w:rFonts w:ascii="华文仿宋" w:eastAsia="华文仿宋" w:hAnsi="华文仿宋" w:cs="宋体"/>
                <w:kern w:val="0"/>
                <w:szCs w:val="21"/>
              </w:rPr>
              <w:t xml:space="preserve"> </w:t>
            </w:r>
          </w:p>
        </w:tc>
      </w:tr>
      <w:tr w:rsidR="0076793E" w:rsidRPr="0076793E" w:rsidTr="005A406C">
        <w:trPr>
          <w:trHeight w:val="435"/>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93E" w:rsidRDefault="0076793E" w:rsidP="0076793E">
            <w:pPr>
              <w:widowControl/>
              <w:jc w:val="left"/>
              <w:rPr>
                <w:rFonts w:ascii="华文仿宋" w:eastAsia="华文仿宋" w:hAnsi="华文仿宋" w:cs="宋体"/>
                <w:kern w:val="0"/>
                <w:szCs w:val="21"/>
              </w:rPr>
            </w:pPr>
          </w:p>
          <w:p w:rsidR="0076793E" w:rsidRPr="00374DC8" w:rsidRDefault="00374DC8" w:rsidP="0076793E">
            <w:pPr>
              <w:widowControl/>
              <w:jc w:val="left"/>
              <w:rPr>
                <w:rFonts w:ascii="楷体" w:eastAsia="楷体" w:hAnsi="楷体" w:cs="宋体"/>
                <w:i/>
                <w:kern w:val="0"/>
                <w:szCs w:val="21"/>
              </w:rPr>
            </w:pPr>
            <w:r w:rsidRPr="00374DC8">
              <w:rPr>
                <w:rFonts w:ascii="楷体" w:eastAsia="楷体" w:hAnsi="楷体" w:cs="宋体" w:hint="eastAsia"/>
                <w:i/>
                <w:kern w:val="0"/>
                <w:szCs w:val="21"/>
              </w:rPr>
              <w:t>经调节，银行存款日记账与银行对账单数额一致</w:t>
            </w:r>
            <w:r w:rsidR="0048349A">
              <w:rPr>
                <w:rFonts w:ascii="楷体" w:eastAsia="楷体" w:hAnsi="楷体" w:cs="宋体" w:hint="eastAsia"/>
                <w:i/>
                <w:kern w:val="0"/>
                <w:szCs w:val="21"/>
              </w:rPr>
              <w:t>，未达账项无异常</w:t>
            </w:r>
          </w:p>
          <w:p w:rsidR="0076793E" w:rsidRPr="0076793E" w:rsidRDefault="0076793E" w:rsidP="0076793E">
            <w:pPr>
              <w:widowControl/>
              <w:jc w:val="left"/>
              <w:rPr>
                <w:rFonts w:ascii="华文仿宋" w:eastAsia="华文仿宋" w:hAnsi="华文仿宋" w:cs="宋体"/>
                <w:kern w:val="0"/>
                <w:szCs w:val="21"/>
              </w:rPr>
            </w:pPr>
          </w:p>
        </w:tc>
      </w:tr>
      <w:tr w:rsidR="005A406C" w:rsidRPr="0076793E" w:rsidTr="005A406C">
        <w:trPr>
          <w:trHeight w:val="255"/>
        </w:trPr>
        <w:tc>
          <w:tcPr>
            <w:tcW w:w="497"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661"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535"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318"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287"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663"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488"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384"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309"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651" w:type="pct"/>
            <w:gridSpan w:val="2"/>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103"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c>
          <w:tcPr>
            <w:tcW w:w="104" w:type="pct"/>
            <w:tcBorders>
              <w:top w:val="single" w:sz="4" w:space="0" w:color="auto"/>
              <w:left w:val="nil"/>
              <w:bottom w:val="nil"/>
              <w:right w:val="nil"/>
            </w:tcBorders>
            <w:shd w:val="clear" w:color="auto" w:fill="auto"/>
            <w:noWrap/>
            <w:vAlign w:val="center"/>
            <w:hideMark/>
          </w:tcPr>
          <w:p w:rsidR="0076793E" w:rsidRPr="0076793E" w:rsidRDefault="0076793E" w:rsidP="0076793E">
            <w:pPr>
              <w:widowControl/>
              <w:jc w:val="left"/>
              <w:rPr>
                <w:rFonts w:ascii="华文仿宋" w:eastAsia="华文仿宋" w:hAnsi="华文仿宋" w:cs="宋体"/>
                <w:kern w:val="0"/>
                <w:sz w:val="20"/>
                <w:szCs w:val="20"/>
              </w:rPr>
            </w:pPr>
          </w:p>
        </w:tc>
      </w:tr>
    </w:tbl>
    <w:p w:rsidR="008A14D4" w:rsidRDefault="00786591" w:rsidP="00541BCB">
      <w:pPr>
        <w:adjustRightInd w:val="0"/>
        <w:snapToGrid w:val="0"/>
        <w:spacing w:line="240" w:lineRule="atLeast"/>
        <w:rPr>
          <w:rFonts w:ascii="微软雅黑" w:eastAsia="微软雅黑" w:hAnsi="微软雅黑" w:hint="eastAsia"/>
        </w:rPr>
      </w:pPr>
      <w:r w:rsidRPr="00663288">
        <w:rPr>
          <w:rFonts w:ascii="微软雅黑" w:eastAsia="微软雅黑" w:hAnsi="微软雅黑" w:hint="eastAsia"/>
        </w:rPr>
        <w:t>编制说明：</w:t>
      </w:r>
    </w:p>
    <w:p w:rsidR="00374DC8" w:rsidRDefault="008A14D4" w:rsidP="008A14D4">
      <w:pPr>
        <w:adjustRightInd w:val="0"/>
        <w:snapToGrid w:val="0"/>
        <w:spacing w:line="240" w:lineRule="atLeast"/>
        <w:ind w:firstLineChars="200" w:firstLine="420"/>
        <w:rPr>
          <w:rFonts w:ascii="微软雅黑" w:eastAsia="微软雅黑" w:hAnsi="微软雅黑" w:hint="eastAsia"/>
        </w:rPr>
      </w:pPr>
      <w:r w:rsidRPr="008A14D4">
        <w:rPr>
          <w:rFonts w:ascii="微软雅黑" w:eastAsia="微软雅黑" w:hAnsi="微软雅黑" w:hint="eastAsia"/>
        </w:rPr>
        <w:t>1.</w:t>
      </w:r>
      <w:r w:rsidR="00374DC8" w:rsidRPr="00374DC8">
        <w:rPr>
          <w:rFonts w:ascii="微软雅黑" w:eastAsia="微软雅黑" w:hAnsi="微软雅黑" w:hint="eastAsia"/>
        </w:rPr>
        <w:t xml:space="preserve"> </w:t>
      </w:r>
      <w:r w:rsidR="00374DC8" w:rsidRPr="008A14D4">
        <w:rPr>
          <w:rFonts w:ascii="微软雅黑" w:eastAsia="微软雅黑" w:hAnsi="微软雅黑" w:hint="eastAsia"/>
        </w:rPr>
        <w:t>银行日记账余额</w:t>
      </w:r>
      <w:r w:rsidR="00374DC8">
        <w:rPr>
          <w:rFonts w:ascii="微软雅黑" w:eastAsia="微软雅黑" w:hAnsi="微软雅黑" w:hint="eastAsia"/>
        </w:rPr>
        <w:t>、</w:t>
      </w:r>
      <w:r w:rsidR="00374DC8" w:rsidRPr="00374DC8">
        <w:rPr>
          <w:rFonts w:ascii="微软雅黑" w:eastAsia="微软雅黑" w:hAnsi="微软雅黑" w:hint="eastAsia"/>
        </w:rPr>
        <w:t>银行对账单余额</w:t>
      </w:r>
      <w:r w:rsidR="00374DC8">
        <w:rPr>
          <w:rFonts w:ascii="微软雅黑" w:eastAsia="微软雅黑" w:hAnsi="微软雅黑" w:hint="eastAsia"/>
        </w:rPr>
        <w:t>:分别根据银行存款日记账余额和银行对账单余额填写</w:t>
      </w:r>
    </w:p>
    <w:p w:rsidR="00786591" w:rsidRDefault="008A14D4" w:rsidP="008A14D4">
      <w:pPr>
        <w:adjustRightInd w:val="0"/>
        <w:snapToGrid w:val="0"/>
        <w:spacing w:line="240" w:lineRule="atLeast"/>
        <w:ind w:firstLineChars="200" w:firstLine="420"/>
        <w:rPr>
          <w:rFonts w:ascii="微软雅黑" w:eastAsia="微软雅黑" w:hAnsi="微软雅黑"/>
        </w:rPr>
      </w:pPr>
      <w:r>
        <w:rPr>
          <w:rFonts w:ascii="微软雅黑" w:eastAsia="微软雅黑" w:hAnsi="微软雅黑" w:hint="eastAsia"/>
        </w:rPr>
        <w:t>2</w:t>
      </w:r>
      <w:r w:rsidRPr="008A14D4">
        <w:rPr>
          <w:rFonts w:ascii="微软雅黑" w:eastAsia="微软雅黑" w:hAnsi="微软雅黑" w:hint="eastAsia"/>
        </w:rPr>
        <w:t>.</w:t>
      </w:r>
      <w:r w:rsidR="00374DC8" w:rsidRPr="00374DC8">
        <w:rPr>
          <w:rFonts w:ascii="微软雅黑" w:eastAsia="微软雅黑" w:hAnsi="微软雅黑" w:hint="eastAsia"/>
        </w:rPr>
        <w:t xml:space="preserve"> </w:t>
      </w:r>
      <w:r w:rsidR="00374DC8">
        <w:rPr>
          <w:rFonts w:ascii="微软雅黑" w:eastAsia="微软雅黑" w:hAnsi="微软雅黑" w:hint="eastAsia"/>
        </w:rPr>
        <w:t>未达账项：包括</w:t>
      </w:r>
      <w:r w:rsidR="00374DC8" w:rsidRPr="008A14D4">
        <w:rPr>
          <w:rFonts w:ascii="微软雅黑" w:eastAsia="微软雅黑" w:hAnsi="微软雅黑" w:hint="eastAsia"/>
        </w:rPr>
        <w:t>银行已收,企业未入账金额</w:t>
      </w:r>
      <w:r w:rsidR="00374DC8">
        <w:rPr>
          <w:rFonts w:ascii="微软雅黑" w:eastAsia="微软雅黑" w:hAnsi="微软雅黑" w:hint="eastAsia"/>
        </w:rPr>
        <w:t>、</w:t>
      </w:r>
      <w:r w:rsidR="00374DC8" w:rsidRPr="008A14D4">
        <w:rPr>
          <w:rFonts w:ascii="微软雅黑" w:eastAsia="微软雅黑" w:hAnsi="微软雅黑" w:hint="eastAsia"/>
        </w:rPr>
        <w:t>银行已付,企业未入账金额</w:t>
      </w:r>
      <w:r w:rsidR="00374DC8">
        <w:rPr>
          <w:rFonts w:ascii="微软雅黑" w:eastAsia="微软雅黑" w:hAnsi="微软雅黑" w:hint="eastAsia"/>
        </w:rPr>
        <w:t>、</w:t>
      </w:r>
      <w:r w:rsidR="00374DC8" w:rsidRPr="00374DC8">
        <w:rPr>
          <w:rFonts w:ascii="微软雅黑" w:eastAsia="微软雅黑" w:hAnsi="微软雅黑" w:hint="eastAsia"/>
        </w:rPr>
        <w:t>企业已收，银行未入账金额</w:t>
      </w:r>
      <w:r w:rsidR="00374DC8">
        <w:rPr>
          <w:rFonts w:ascii="微软雅黑" w:eastAsia="微软雅黑" w:hAnsi="微软雅黑" w:hint="eastAsia"/>
        </w:rPr>
        <w:t>、</w:t>
      </w:r>
      <w:r w:rsidR="00374DC8" w:rsidRPr="00374DC8">
        <w:rPr>
          <w:rFonts w:ascii="微软雅黑" w:eastAsia="微软雅黑" w:hAnsi="微软雅黑" w:hint="eastAsia"/>
        </w:rPr>
        <w:t>企业已付，银行未入账金额</w:t>
      </w:r>
      <w:r w:rsidR="00374DC8">
        <w:rPr>
          <w:rFonts w:ascii="微软雅黑" w:eastAsia="微软雅黑" w:hAnsi="微软雅黑" w:hint="eastAsia"/>
        </w:rPr>
        <w:t>根据银行存款日记账与银行对账单核对不一致的的业务金额分类填写</w:t>
      </w:r>
    </w:p>
    <w:p w:rsidR="00374DC8" w:rsidRDefault="008A14D4" w:rsidP="00374DC8">
      <w:pPr>
        <w:adjustRightInd w:val="0"/>
        <w:snapToGrid w:val="0"/>
        <w:spacing w:line="240" w:lineRule="atLeast"/>
        <w:ind w:firstLineChars="200" w:firstLine="420"/>
        <w:rPr>
          <w:rFonts w:ascii="微软雅黑" w:eastAsia="微软雅黑" w:hAnsi="微软雅黑" w:hint="eastAsia"/>
        </w:rPr>
      </w:pPr>
      <w:r>
        <w:rPr>
          <w:rFonts w:ascii="微软雅黑" w:eastAsia="微软雅黑" w:hAnsi="微软雅黑" w:hint="eastAsia"/>
        </w:rPr>
        <w:t>3</w:t>
      </w:r>
      <w:r w:rsidR="00786591">
        <w:rPr>
          <w:rFonts w:ascii="微软雅黑" w:eastAsia="微软雅黑" w:hAnsi="微软雅黑" w:hint="eastAsia"/>
        </w:rPr>
        <w:t>.</w:t>
      </w:r>
      <w:r w:rsidR="00374DC8" w:rsidRPr="00374DC8">
        <w:rPr>
          <w:rFonts w:ascii="微软雅黑" w:eastAsia="微软雅黑" w:hAnsi="微软雅黑" w:hint="eastAsia"/>
        </w:rPr>
        <w:t xml:space="preserve"> </w:t>
      </w:r>
      <w:r w:rsidR="00374DC8" w:rsidRPr="008A14D4">
        <w:rPr>
          <w:rFonts w:ascii="微软雅黑" w:eastAsia="微软雅黑" w:hAnsi="微软雅黑" w:hint="eastAsia"/>
        </w:rPr>
        <w:t>银行存款、其他货币资金审计时均可使用该表，当其他货币资金使用时应修改索引号</w:t>
      </w:r>
    </w:p>
    <w:p w:rsidR="008A14D4" w:rsidRDefault="008A14D4" w:rsidP="008A14D4">
      <w:pPr>
        <w:adjustRightInd w:val="0"/>
        <w:snapToGrid w:val="0"/>
        <w:spacing w:line="240" w:lineRule="atLeast"/>
        <w:rPr>
          <w:rFonts w:ascii="微软雅黑" w:eastAsia="微软雅黑" w:hAnsi="微软雅黑" w:hint="eastAsia"/>
        </w:rPr>
      </w:pPr>
      <w:r>
        <w:rPr>
          <w:rFonts w:ascii="微软雅黑" w:eastAsia="微软雅黑" w:hAnsi="微软雅黑" w:hint="eastAsia"/>
        </w:rPr>
        <w:t xml:space="preserve">       4.</w:t>
      </w:r>
      <w:r w:rsidR="00374DC8" w:rsidRPr="008A14D4">
        <w:rPr>
          <w:rFonts w:ascii="微软雅黑" w:eastAsia="微软雅黑" w:hAnsi="微软雅黑"/>
        </w:rPr>
        <w:t xml:space="preserve"> </w:t>
      </w:r>
      <w:r w:rsidR="00374DC8" w:rsidRPr="008A14D4">
        <w:rPr>
          <w:rFonts w:ascii="微软雅黑" w:eastAsia="微软雅黑" w:hAnsi="微软雅黑" w:hint="eastAsia"/>
        </w:rPr>
        <w:t>若账面余额(原币数)与银行对账单金额不一致，应另行检查银行存款余额调节表(见</w:t>
      </w:r>
      <w:r w:rsidR="00374DC8">
        <w:rPr>
          <w:rFonts w:ascii="微软雅黑" w:eastAsia="微软雅黑" w:hAnsi="微软雅黑" w:hint="eastAsia"/>
        </w:rPr>
        <w:t>4104-6</w:t>
      </w:r>
      <w:r w:rsidR="00374DC8" w:rsidRPr="008A14D4">
        <w:rPr>
          <w:rFonts w:ascii="微软雅黑" w:eastAsia="微软雅黑" w:hAnsi="微软雅黑" w:hint="eastAsia"/>
        </w:rPr>
        <w:t>)；</w:t>
      </w:r>
    </w:p>
    <w:p w:rsidR="00374DC8" w:rsidRPr="008A14D4" w:rsidRDefault="00374DC8" w:rsidP="008A14D4">
      <w:pPr>
        <w:adjustRightInd w:val="0"/>
        <w:snapToGrid w:val="0"/>
        <w:spacing w:line="240" w:lineRule="atLeast"/>
        <w:rPr>
          <w:rFonts w:ascii="微软雅黑" w:eastAsia="微软雅黑" w:hAnsi="微软雅黑"/>
        </w:rPr>
      </w:pPr>
      <w:r>
        <w:rPr>
          <w:rFonts w:ascii="微软雅黑" w:eastAsia="微软雅黑" w:hAnsi="微软雅黑" w:hint="eastAsia"/>
        </w:rPr>
        <w:t xml:space="preserve">       5.审计说明：</w:t>
      </w:r>
      <w:r w:rsidRPr="00374DC8">
        <w:rPr>
          <w:rFonts w:ascii="微软雅黑" w:eastAsia="微软雅黑" w:hAnsi="微软雅黑" w:hint="eastAsia"/>
        </w:rPr>
        <w:t>经调节，银行存款日记账与银行对账单数额一致</w:t>
      </w:r>
      <w:r>
        <w:rPr>
          <w:rFonts w:ascii="微软雅黑" w:eastAsia="微软雅黑" w:hAnsi="微软雅黑" w:hint="eastAsia"/>
        </w:rPr>
        <w:t>；如发现异常，则需</w:t>
      </w:r>
      <w:r w:rsidRPr="00374DC8">
        <w:rPr>
          <w:rFonts w:ascii="微软雅黑" w:eastAsia="微软雅黑" w:hAnsi="微软雅黑" w:hint="eastAsia"/>
        </w:rPr>
        <w:t>重新对银行存款余额调节表逐项检查，发现差异，进行调整。</w:t>
      </w:r>
    </w:p>
    <w:p w:rsidR="004358AB" w:rsidRPr="00E472DA" w:rsidRDefault="00786591" w:rsidP="00541BCB">
      <w:pPr>
        <w:adjustRightInd w:val="0"/>
        <w:spacing w:line="240" w:lineRule="atLeast"/>
      </w:pPr>
      <w:r>
        <w:rPr>
          <w:rFonts w:ascii="微软雅黑" w:eastAsia="微软雅黑" w:hAnsi="微软雅黑" w:hint="eastAsia"/>
        </w:rPr>
        <w:lastRenderedPageBreak/>
        <w:t xml:space="preserve">    </w:t>
      </w:r>
    </w:p>
    <w:sectPr w:rsidR="004358AB" w:rsidRPr="00E472DA" w:rsidSect="0076793E">
      <w:pgSz w:w="16838" w:h="11906" w:orient="landscape"/>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D97" w:rsidRDefault="005D2D97" w:rsidP="00EB3737">
      <w:r>
        <w:separator/>
      </w:r>
    </w:p>
  </w:endnote>
  <w:endnote w:type="continuationSeparator" w:id="1">
    <w:p w:rsidR="005D2D97" w:rsidRDefault="005D2D97" w:rsidP="00EB37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D97" w:rsidRDefault="005D2D97" w:rsidP="00EB3737">
      <w:r>
        <w:separator/>
      </w:r>
    </w:p>
  </w:footnote>
  <w:footnote w:type="continuationSeparator" w:id="1">
    <w:p w:rsidR="005D2D97" w:rsidRDefault="005D2D97" w:rsidP="00EB37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31746"/>
  </w:hdrShapeDefaults>
  <w:footnotePr>
    <w:footnote w:id="0"/>
    <w:footnote w:id="1"/>
  </w:footnotePr>
  <w:endnotePr>
    <w:endnote w:id="0"/>
    <w:endnote w:id="1"/>
  </w:endnotePr>
  <w:compat>
    <w:useFELayout/>
  </w:compat>
  <w:rsids>
    <w:rsidRoot w:val="00DA5E3B"/>
    <w:rsid w:val="0002675F"/>
    <w:rsid w:val="00027EF8"/>
    <w:rsid w:val="00087E09"/>
    <w:rsid w:val="000B4C38"/>
    <w:rsid w:val="001539F7"/>
    <w:rsid w:val="001F6B6E"/>
    <w:rsid w:val="00273C73"/>
    <w:rsid w:val="00290D86"/>
    <w:rsid w:val="00323B43"/>
    <w:rsid w:val="00374DC8"/>
    <w:rsid w:val="003D37D8"/>
    <w:rsid w:val="003E5A96"/>
    <w:rsid w:val="004358AB"/>
    <w:rsid w:val="00442098"/>
    <w:rsid w:val="0048349A"/>
    <w:rsid w:val="00505B41"/>
    <w:rsid w:val="005075B3"/>
    <w:rsid w:val="00521D45"/>
    <w:rsid w:val="00541BCB"/>
    <w:rsid w:val="00564938"/>
    <w:rsid w:val="00577172"/>
    <w:rsid w:val="005A406C"/>
    <w:rsid w:val="005D2D97"/>
    <w:rsid w:val="005D5E34"/>
    <w:rsid w:val="0060136F"/>
    <w:rsid w:val="00623504"/>
    <w:rsid w:val="006F7055"/>
    <w:rsid w:val="0076793E"/>
    <w:rsid w:val="00786591"/>
    <w:rsid w:val="007B1810"/>
    <w:rsid w:val="007B47B5"/>
    <w:rsid w:val="007E3C27"/>
    <w:rsid w:val="008168D5"/>
    <w:rsid w:val="00821E6B"/>
    <w:rsid w:val="00886EBC"/>
    <w:rsid w:val="008A14D4"/>
    <w:rsid w:val="008B7726"/>
    <w:rsid w:val="00910481"/>
    <w:rsid w:val="0096051A"/>
    <w:rsid w:val="009614A8"/>
    <w:rsid w:val="009A256C"/>
    <w:rsid w:val="009C59C9"/>
    <w:rsid w:val="009D21C2"/>
    <w:rsid w:val="009E0944"/>
    <w:rsid w:val="00A45D8C"/>
    <w:rsid w:val="00A91216"/>
    <w:rsid w:val="00AD5D85"/>
    <w:rsid w:val="00B10CA9"/>
    <w:rsid w:val="00BA2825"/>
    <w:rsid w:val="00BC2BB2"/>
    <w:rsid w:val="00BE1A95"/>
    <w:rsid w:val="00C13CDF"/>
    <w:rsid w:val="00C17EA9"/>
    <w:rsid w:val="00CB5872"/>
    <w:rsid w:val="00D021AB"/>
    <w:rsid w:val="00D128E1"/>
    <w:rsid w:val="00D35256"/>
    <w:rsid w:val="00D818F9"/>
    <w:rsid w:val="00DA5E3B"/>
    <w:rsid w:val="00E211E1"/>
    <w:rsid w:val="00E472DA"/>
    <w:rsid w:val="00E866FC"/>
    <w:rsid w:val="00EB3737"/>
    <w:rsid w:val="00EC1BAB"/>
    <w:rsid w:val="00F16EC0"/>
    <w:rsid w:val="00F36C91"/>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3B"/>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37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3737"/>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EB37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3737"/>
    <w:rPr>
      <w:rFonts w:ascii="Times New Roman" w:eastAsia="宋体" w:hAnsi="Times New Roman" w:cs="Times New Roman"/>
      <w:kern w:val="2"/>
      <w:sz w:val="18"/>
      <w:szCs w:val="18"/>
    </w:rPr>
  </w:style>
  <w:style w:type="table" w:styleId="a5">
    <w:name w:val="Table Grid"/>
    <w:basedOn w:val="a1"/>
    <w:uiPriority w:val="59"/>
    <w:rsid w:val="0008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41BCB"/>
    <w:pPr>
      <w:ind w:firstLineChars="200" w:firstLine="420"/>
    </w:pPr>
  </w:style>
</w:styles>
</file>

<file path=word/webSettings.xml><?xml version="1.0" encoding="utf-8"?>
<w:webSettings xmlns:r="http://schemas.openxmlformats.org/officeDocument/2006/relationships" xmlns:w="http://schemas.openxmlformats.org/wordprocessingml/2006/main">
  <w:divs>
    <w:div w:id="348914903">
      <w:bodyDiv w:val="1"/>
      <w:marLeft w:val="0"/>
      <w:marRight w:val="0"/>
      <w:marTop w:val="0"/>
      <w:marBottom w:val="0"/>
      <w:divBdr>
        <w:top w:val="none" w:sz="0" w:space="0" w:color="auto"/>
        <w:left w:val="none" w:sz="0" w:space="0" w:color="auto"/>
        <w:bottom w:val="none" w:sz="0" w:space="0" w:color="auto"/>
        <w:right w:val="none" w:sz="0" w:space="0" w:color="auto"/>
      </w:divBdr>
    </w:div>
    <w:div w:id="588195764">
      <w:bodyDiv w:val="1"/>
      <w:marLeft w:val="0"/>
      <w:marRight w:val="0"/>
      <w:marTop w:val="0"/>
      <w:marBottom w:val="0"/>
      <w:divBdr>
        <w:top w:val="none" w:sz="0" w:space="0" w:color="auto"/>
        <w:left w:val="none" w:sz="0" w:space="0" w:color="auto"/>
        <w:bottom w:val="none" w:sz="0" w:space="0" w:color="auto"/>
        <w:right w:val="none" w:sz="0" w:space="0" w:color="auto"/>
      </w:divBdr>
    </w:div>
    <w:div w:id="598560507">
      <w:bodyDiv w:val="1"/>
      <w:marLeft w:val="0"/>
      <w:marRight w:val="0"/>
      <w:marTop w:val="0"/>
      <w:marBottom w:val="0"/>
      <w:divBdr>
        <w:top w:val="none" w:sz="0" w:space="0" w:color="auto"/>
        <w:left w:val="none" w:sz="0" w:space="0" w:color="auto"/>
        <w:bottom w:val="none" w:sz="0" w:space="0" w:color="auto"/>
        <w:right w:val="none" w:sz="0" w:space="0" w:color="auto"/>
      </w:divBdr>
    </w:div>
    <w:div w:id="820344285">
      <w:bodyDiv w:val="1"/>
      <w:marLeft w:val="0"/>
      <w:marRight w:val="0"/>
      <w:marTop w:val="0"/>
      <w:marBottom w:val="0"/>
      <w:divBdr>
        <w:top w:val="none" w:sz="0" w:space="0" w:color="auto"/>
        <w:left w:val="none" w:sz="0" w:space="0" w:color="auto"/>
        <w:bottom w:val="none" w:sz="0" w:space="0" w:color="auto"/>
        <w:right w:val="none" w:sz="0" w:space="0" w:color="auto"/>
      </w:divBdr>
    </w:div>
    <w:div w:id="1544829569">
      <w:bodyDiv w:val="1"/>
      <w:marLeft w:val="0"/>
      <w:marRight w:val="0"/>
      <w:marTop w:val="0"/>
      <w:marBottom w:val="0"/>
      <w:divBdr>
        <w:top w:val="none" w:sz="0" w:space="0" w:color="auto"/>
        <w:left w:val="none" w:sz="0" w:space="0" w:color="auto"/>
        <w:bottom w:val="none" w:sz="0" w:space="0" w:color="auto"/>
        <w:right w:val="none" w:sz="0" w:space="0" w:color="auto"/>
      </w:divBdr>
    </w:div>
    <w:div w:id="1710571693">
      <w:bodyDiv w:val="1"/>
      <w:marLeft w:val="0"/>
      <w:marRight w:val="0"/>
      <w:marTop w:val="0"/>
      <w:marBottom w:val="0"/>
      <w:divBdr>
        <w:top w:val="none" w:sz="0" w:space="0" w:color="auto"/>
        <w:left w:val="none" w:sz="0" w:space="0" w:color="auto"/>
        <w:bottom w:val="none" w:sz="0" w:space="0" w:color="auto"/>
        <w:right w:val="none" w:sz="0" w:space="0" w:color="auto"/>
      </w:divBdr>
    </w:div>
    <w:div w:id="19691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160</Words>
  <Characters>913</Characters>
  <Application>Microsoft Office Word</Application>
  <DocSecurity>0</DocSecurity>
  <Lines>7</Lines>
  <Paragraphs>2</Paragraphs>
  <ScaleCrop>false</ScaleCrop>
  <Company>Microsoft</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25</cp:revision>
  <dcterms:created xsi:type="dcterms:W3CDTF">2015-09-23T08:05:00Z</dcterms:created>
  <dcterms:modified xsi:type="dcterms:W3CDTF">2015-12-25T02:19:00Z</dcterms:modified>
</cp:coreProperties>
</file>