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A84" w:rsidRPr="00E76060" w:rsidRDefault="004755BA" w:rsidP="00267A84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267A84">
        <w:rPr>
          <w:rFonts w:ascii="华文楷体" w:eastAsia="华文楷体" w:hAnsi="华文楷体" w:hint="eastAsia"/>
          <w:b/>
          <w:sz w:val="36"/>
          <w:szCs w:val="36"/>
        </w:rPr>
        <w:t>营业成本</w:t>
      </w:r>
      <w:r w:rsidR="00DA5E3B" w:rsidRPr="00267A84">
        <w:rPr>
          <w:rFonts w:ascii="华文楷体" w:eastAsia="华文楷体" w:hAnsi="华文楷体" w:hint="eastAsia"/>
          <w:b/>
          <w:sz w:val="36"/>
          <w:szCs w:val="36"/>
        </w:rPr>
        <w:t>审定表</w:t>
      </w:r>
      <w:r w:rsidR="00267A84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267A84" w:rsidRPr="00474F8D" w:rsidRDefault="00267A84" w:rsidP="00267A84">
      <w:pPr>
        <w:spacing w:line="400" w:lineRule="exact"/>
        <w:rPr>
          <w:rFonts w:ascii="宋体" w:hAnsi="宋体"/>
          <w:szCs w:val="21"/>
          <w:u w:val="single" w:color="000000"/>
        </w:rPr>
      </w:pPr>
      <w:r>
        <w:rPr>
          <w:rFonts w:ascii="微软雅黑" w:eastAsia="微软雅黑" w:hAnsi="微软雅黑" w:hint="eastAsia"/>
          <w:b/>
          <w:sz w:val="22"/>
          <w:szCs w:val="22"/>
        </w:rPr>
        <w:t xml:space="preserve">      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          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</w:t>
      </w:r>
      <w:r w:rsidR="00150A23">
        <w:rPr>
          <w:rFonts w:ascii="楷体" w:eastAsia="楷体" w:hAnsi="楷体" w:hint="eastAsia"/>
          <w:i/>
          <w:szCs w:val="21"/>
          <w:u w:val="single"/>
        </w:rPr>
        <w:t>2</w:t>
      </w:r>
      <w:r>
        <w:rPr>
          <w:rFonts w:ascii="楷体" w:eastAsia="楷体" w:hAnsi="楷体" w:hint="eastAsia"/>
          <w:i/>
          <w:szCs w:val="21"/>
          <w:u w:val="single"/>
        </w:rPr>
        <w:t>-1</w:t>
      </w:r>
      <w:r w:rsidRPr="00474F8D">
        <w:rPr>
          <w:rFonts w:ascii="楷体" w:eastAsia="楷体" w:hAnsi="楷体" w:hint="eastAsia"/>
          <w:i/>
          <w:szCs w:val="21"/>
          <w:u w:val="single"/>
        </w:rPr>
        <w:t>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267A84" w:rsidRPr="00474F8D" w:rsidRDefault="00267A84" w:rsidP="00267A84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>
        <w:rPr>
          <w:rFonts w:ascii="微软雅黑" w:eastAsia="微软雅黑" w:hAnsi="微软雅黑" w:hint="eastAsia"/>
          <w:b/>
          <w:sz w:val="22"/>
          <w:szCs w:val="22"/>
        </w:rPr>
        <w:t xml:space="preserve">          </w:t>
      </w: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 w:rsidR="002B2A88" w:rsidRPr="002B2A88">
        <w:rPr>
          <w:rFonts w:ascii="楷体" w:eastAsia="楷体" w:hAnsi="楷体" w:hint="eastAsia"/>
          <w:i/>
          <w:szCs w:val="21"/>
          <w:u w:val="single"/>
        </w:rPr>
        <w:t>营业成本</w:t>
      </w:r>
      <w:r w:rsidR="002B2A88">
        <w:rPr>
          <w:rFonts w:ascii="楷体" w:eastAsia="楷体" w:hAnsi="楷体" w:hint="eastAsia"/>
          <w:i/>
          <w:szCs w:val="21"/>
          <w:u w:val="single"/>
        </w:rPr>
        <w:t>审定表</w:t>
      </w:r>
      <w:r w:rsidRPr="00474F8D">
        <w:rPr>
          <w:rFonts w:ascii="宋体" w:hAnsi="宋体" w:hint="eastAsia"/>
          <w:spacing w:val="4"/>
          <w:szCs w:val="21"/>
        </w:rPr>
        <w:t xml:space="preserve">             </w:t>
      </w:r>
      <w:r>
        <w:rPr>
          <w:rFonts w:ascii="宋体" w:hAnsi="宋体" w:hint="eastAsia"/>
          <w:spacing w:val="4"/>
          <w:szCs w:val="21"/>
        </w:rPr>
        <w:t xml:space="preserve">                </w:t>
      </w:r>
      <w:r w:rsidR="002B2A88">
        <w:rPr>
          <w:rFonts w:ascii="宋体" w:hAnsi="宋体" w:hint="eastAsia"/>
          <w:spacing w:val="4"/>
          <w:szCs w:val="21"/>
        </w:rPr>
        <w:t xml:space="preserve">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267A84" w:rsidRPr="00474F8D" w:rsidRDefault="00267A84" w:rsidP="00267A84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>
        <w:rPr>
          <w:rFonts w:ascii="微软雅黑" w:eastAsia="微软雅黑" w:hAnsi="微软雅黑" w:hint="eastAsia"/>
          <w:b/>
          <w:sz w:val="22"/>
          <w:szCs w:val="22"/>
        </w:rPr>
        <w:t xml:space="preserve">          </w:t>
      </w: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>
        <w:rPr>
          <w:rFonts w:ascii="宋体" w:hAnsi="宋体" w:hint="eastAsia"/>
          <w:spacing w:val="4"/>
          <w:szCs w:val="21"/>
        </w:rPr>
        <w:t xml:space="preserve">         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DA5E3B" w:rsidRPr="000B2352" w:rsidRDefault="00267A84" w:rsidP="00267A84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  <w:r>
        <w:rPr>
          <w:rFonts w:ascii="微软雅黑" w:eastAsia="微软雅黑" w:hAnsi="微软雅黑" w:hint="eastAsia"/>
          <w:b/>
          <w:sz w:val="22"/>
          <w:szCs w:val="22"/>
        </w:rPr>
        <w:t xml:space="preserve">   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>
        <w:rPr>
          <w:rFonts w:ascii="宋体" w:hAnsi="宋体" w:hint="eastAsia"/>
          <w:spacing w:val="4"/>
          <w:szCs w:val="21"/>
        </w:rPr>
        <w:t xml:space="preserve">         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</w:t>
      </w:r>
    </w:p>
    <w:tbl>
      <w:tblPr>
        <w:tblW w:w="4963" w:type="pct"/>
        <w:tblInd w:w="108" w:type="dxa"/>
        <w:tblLayout w:type="fixed"/>
        <w:tblLook w:val="04A0"/>
      </w:tblPr>
      <w:tblGrid>
        <w:gridCol w:w="2265"/>
        <w:gridCol w:w="2457"/>
        <w:gridCol w:w="1691"/>
        <w:gridCol w:w="1691"/>
        <w:gridCol w:w="1691"/>
        <w:gridCol w:w="1691"/>
        <w:gridCol w:w="1993"/>
        <w:gridCol w:w="1198"/>
      </w:tblGrid>
      <w:tr w:rsidR="003B65EC" w:rsidRPr="003B65EC" w:rsidTr="00F312F3">
        <w:trPr>
          <w:trHeight w:val="360"/>
        </w:trPr>
        <w:tc>
          <w:tcPr>
            <w:tcW w:w="77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267A84" w:rsidRDefault="003B65EC" w:rsidP="00236E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</w:t>
            </w:r>
            <w:r w:rsidR="004755BA"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名称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267A8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期末</w:t>
            </w: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br/>
              <w:t xml:space="preserve">未审数 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267A8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账项调整 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267A8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重分类调整 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267A8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期末</w:t>
            </w: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br/>
              <w:t xml:space="preserve">审定数 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86377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63774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索引号</w:t>
            </w:r>
          </w:p>
        </w:tc>
      </w:tr>
      <w:tr w:rsidR="003B65EC" w:rsidRPr="003B65EC" w:rsidTr="00F312F3">
        <w:trPr>
          <w:trHeight w:val="360"/>
        </w:trPr>
        <w:tc>
          <w:tcPr>
            <w:tcW w:w="77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5EC" w:rsidRPr="00267A84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5EC" w:rsidRPr="00267A84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267A8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借方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267A8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贷方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267A8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借方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267A84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贷方 </w:t>
            </w:r>
          </w:p>
        </w:tc>
        <w:tc>
          <w:tcPr>
            <w:tcW w:w="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5EC" w:rsidRPr="00267A84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5EC" w:rsidRPr="00267A84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F312F3" w:rsidRPr="003B65EC" w:rsidTr="00F312F3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E76060" w:rsidRDefault="00F312F3" w:rsidP="00A56009">
            <w:pPr>
              <w:widowControl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1.主营业务成本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45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712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362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490112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ED69E9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45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712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362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F312F3" w:rsidRPr="003B65EC" w:rsidTr="00F312F3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E76060" w:rsidRDefault="00F312F3" w:rsidP="00267A8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经济型童车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19,458.312.56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490112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ED69E9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19,458.312.56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F312F3" w:rsidRPr="003B65EC" w:rsidTr="00F312F3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A560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56009">
              <w:rPr>
                <w:rFonts w:ascii="楷体" w:eastAsia="楷体" w:hAnsi="楷体" w:cs="宋体" w:hint="eastAsia"/>
                <w:i/>
                <w:kern w:val="0"/>
                <w:szCs w:val="21"/>
              </w:rPr>
              <w:t>豪华型童车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F312F3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F312F3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490112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ED69E9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F312F3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F312F3" w:rsidRPr="003B65EC" w:rsidTr="00F312F3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2.其他业务成本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490112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ED69E9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F312F3" w:rsidRPr="003B65EC" w:rsidTr="00F312F3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2B2A88">
            <w:pPr>
              <w:widowControl/>
              <w:ind w:firstLineChars="300" w:firstLine="630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56009">
              <w:rPr>
                <w:rFonts w:ascii="楷体" w:eastAsia="楷体" w:hAnsi="楷体" w:cs="宋体" w:hint="eastAsia"/>
                <w:i/>
                <w:kern w:val="0"/>
                <w:szCs w:val="21"/>
              </w:rPr>
              <w:t>合计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45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712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362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490112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F3" w:rsidRPr="00267A84" w:rsidRDefault="00F312F3" w:rsidP="00ED69E9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45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712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362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F312F3" w:rsidRPr="003B65EC" w:rsidTr="00267A84">
        <w:trPr>
          <w:trHeight w:val="319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67A84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</w:tr>
      <w:tr w:rsidR="00F312F3" w:rsidRPr="003B65EC" w:rsidTr="00267A84">
        <w:trPr>
          <w:trHeight w:val="31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F3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  <w:p w:rsidR="00F312F3" w:rsidRPr="00863774" w:rsidRDefault="00F312F3" w:rsidP="003B65EC">
            <w:pPr>
              <w:widowControl/>
              <w:jc w:val="left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 w:rsidRPr="00863774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主营业务成本</w:t>
            </w:r>
            <w:r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金额无异常，</w:t>
            </w:r>
            <w:r w:rsidRPr="00863774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可以确认</w:t>
            </w:r>
          </w:p>
          <w:p w:rsidR="00F312F3" w:rsidRPr="00267A84" w:rsidRDefault="00F312F3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312F3" w:rsidRPr="003B65EC" w:rsidTr="00267A84">
        <w:trPr>
          <w:trHeight w:val="319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2F3" w:rsidRDefault="00F312F3" w:rsidP="00267A84">
            <w:pPr>
              <w:spacing w:line="400" w:lineRule="exact"/>
              <w:rPr>
                <w:rFonts w:ascii="微软雅黑" w:eastAsia="微软雅黑" w:hAnsi="微软雅黑"/>
              </w:rPr>
            </w:pPr>
            <w:r w:rsidRPr="00E858AE">
              <w:rPr>
                <w:rFonts w:ascii="微软雅黑" w:eastAsia="微软雅黑" w:hAnsi="微软雅黑" w:hint="eastAsia"/>
              </w:rPr>
              <w:t>编写说明：</w:t>
            </w:r>
          </w:p>
          <w:p w:rsidR="00F312F3" w:rsidRDefault="00F312F3" w:rsidP="00267A84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     获取本期利润表、主营业务成本总账及明细账以及其他相关工作底稿</w:t>
            </w:r>
          </w:p>
          <w:p w:rsidR="00F312F3" w:rsidRDefault="00F312F3" w:rsidP="00267A84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     1.期未未审数：根据“4402-2主营业务收入明细表”填写</w:t>
            </w:r>
          </w:p>
          <w:p w:rsidR="00F312F3" w:rsidRDefault="00F312F3" w:rsidP="00267A84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     2.账项调整：根据4402相关的其他工作底稿的审计说明中的调整分录进行填写</w:t>
            </w:r>
          </w:p>
          <w:p w:rsidR="00F312F3" w:rsidRDefault="00F312F3" w:rsidP="00267A84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     3.本期审定数：期未未审数+借方账项调整数-贷方账项调整数</w:t>
            </w:r>
          </w:p>
          <w:p w:rsidR="00F312F3" w:rsidRPr="00F96C2D" w:rsidRDefault="00F312F3" w:rsidP="00267A84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     4.审计结论：说明主营业务成本数额是否可以认定；建议调整</w:t>
            </w:r>
          </w:p>
          <w:p w:rsidR="00F312F3" w:rsidRPr="003B65EC" w:rsidRDefault="00F312F3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</w:tbl>
    <w:p w:rsidR="00A5559F" w:rsidRPr="007051A7" w:rsidRDefault="00A5559F" w:rsidP="00323B43"/>
    <w:sectPr w:rsidR="00A5559F" w:rsidRPr="007051A7" w:rsidSect="003B65EC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E34" w:rsidRDefault="00650E34" w:rsidP="007051A7">
      <w:r>
        <w:separator/>
      </w:r>
    </w:p>
  </w:endnote>
  <w:endnote w:type="continuationSeparator" w:id="1">
    <w:p w:rsidR="00650E34" w:rsidRDefault="00650E34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E34" w:rsidRDefault="00650E34" w:rsidP="007051A7">
      <w:r>
        <w:separator/>
      </w:r>
    </w:p>
  </w:footnote>
  <w:footnote w:type="continuationSeparator" w:id="1">
    <w:p w:rsidR="00650E34" w:rsidRDefault="00650E34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5147E"/>
    <w:rsid w:val="000B2352"/>
    <w:rsid w:val="000B2C0D"/>
    <w:rsid w:val="000B4C38"/>
    <w:rsid w:val="00127843"/>
    <w:rsid w:val="00150A23"/>
    <w:rsid w:val="001539F7"/>
    <w:rsid w:val="001B4BEE"/>
    <w:rsid w:val="00236E2B"/>
    <w:rsid w:val="00267A84"/>
    <w:rsid w:val="0027646F"/>
    <w:rsid w:val="00290D86"/>
    <w:rsid w:val="002B2A88"/>
    <w:rsid w:val="002F1D3F"/>
    <w:rsid w:val="00323B43"/>
    <w:rsid w:val="003A3268"/>
    <w:rsid w:val="003B65EC"/>
    <w:rsid w:val="003D37D8"/>
    <w:rsid w:val="003E5A96"/>
    <w:rsid w:val="004067BA"/>
    <w:rsid w:val="004358AB"/>
    <w:rsid w:val="004755BA"/>
    <w:rsid w:val="004C150D"/>
    <w:rsid w:val="00505B41"/>
    <w:rsid w:val="005075B3"/>
    <w:rsid w:val="00522F9D"/>
    <w:rsid w:val="00577172"/>
    <w:rsid w:val="005F0CEB"/>
    <w:rsid w:val="00650E34"/>
    <w:rsid w:val="007051A7"/>
    <w:rsid w:val="007B47B5"/>
    <w:rsid w:val="007C0931"/>
    <w:rsid w:val="00863774"/>
    <w:rsid w:val="008B7726"/>
    <w:rsid w:val="009443B5"/>
    <w:rsid w:val="0096051A"/>
    <w:rsid w:val="009E0944"/>
    <w:rsid w:val="00A36CC5"/>
    <w:rsid w:val="00A5559F"/>
    <w:rsid w:val="00A56009"/>
    <w:rsid w:val="00A91216"/>
    <w:rsid w:val="00AF325A"/>
    <w:rsid w:val="00B10CA9"/>
    <w:rsid w:val="00B4620F"/>
    <w:rsid w:val="00BC2BB2"/>
    <w:rsid w:val="00BC5C54"/>
    <w:rsid w:val="00BE1A95"/>
    <w:rsid w:val="00C15FB4"/>
    <w:rsid w:val="00D818F9"/>
    <w:rsid w:val="00DA5E3B"/>
    <w:rsid w:val="00DB66CC"/>
    <w:rsid w:val="00DC48B6"/>
    <w:rsid w:val="00E211E1"/>
    <w:rsid w:val="00EB1D96"/>
    <w:rsid w:val="00EC1BAB"/>
    <w:rsid w:val="00F312F3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128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17</cp:revision>
  <dcterms:created xsi:type="dcterms:W3CDTF">2015-09-23T08:05:00Z</dcterms:created>
  <dcterms:modified xsi:type="dcterms:W3CDTF">2015-12-28T02:43:00Z</dcterms:modified>
</cp:coreProperties>
</file>