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B83" w:rsidRPr="00422397" w:rsidRDefault="008168D5" w:rsidP="009C1B83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9C1B83">
        <w:rPr>
          <w:rFonts w:ascii="华文楷体" w:eastAsia="华文楷体" w:hAnsi="华文楷体" w:hint="eastAsia"/>
          <w:b/>
          <w:sz w:val="36"/>
          <w:szCs w:val="36"/>
        </w:rPr>
        <w:t>主营业务成本</w:t>
      </w:r>
      <w:r w:rsidR="00835D48" w:rsidRPr="009C1B83">
        <w:rPr>
          <w:rFonts w:ascii="华文楷体" w:eastAsia="华文楷体" w:hAnsi="华文楷体" w:hint="eastAsia"/>
          <w:b/>
          <w:sz w:val="36"/>
          <w:szCs w:val="36"/>
        </w:rPr>
        <w:t>倒扎表</w:t>
      </w:r>
      <w:r w:rsidR="009C1B83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9C1B83" w:rsidRPr="00474F8D" w:rsidRDefault="009C1B83" w:rsidP="009C1B83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4402-6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9C1B83" w:rsidRPr="00474F8D" w:rsidRDefault="009C1B83" w:rsidP="009C1B83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主营业务成本倒扎表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9C1B83" w:rsidRPr="00474F8D" w:rsidRDefault="009C1B83" w:rsidP="009C1B83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9C1B83" w:rsidRPr="00474F8D" w:rsidRDefault="009C1B83" w:rsidP="009C1B83">
      <w:pPr>
        <w:spacing w:line="400" w:lineRule="exact"/>
        <w:rPr>
          <w:rFonts w:ascii="华文楷体" w:eastAsia="华文楷体" w:hAnsi="华文楷体" w:cs="宋体"/>
          <w:bCs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BA2825" w:rsidRPr="009C1B83" w:rsidRDefault="00BA2825" w:rsidP="009C1B83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2692"/>
        <w:gridCol w:w="2802"/>
        <w:gridCol w:w="2978"/>
        <w:gridCol w:w="1382"/>
      </w:tblGrid>
      <w:tr w:rsidR="00835D48" w:rsidRPr="00201FAD" w:rsidTr="002D6144">
        <w:trPr>
          <w:trHeight w:val="300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D48" w:rsidRPr="00201FAD" w:rsidRDefault="00835D48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存货种类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D48" w:rsidRPr="00201FAD" w:rsidRDefault="00835D48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未审数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D48" w:rsidRPr="00201FAD" w:rsidRDefault="00835D48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审定数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D48" w:rsidRPr="00201FAD" w:rsidRDefault="00835D48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索引号</w:t>
            </w:r>
          </w:p>
        </w:tc>
      </w:tr>
      <w:tr w:rsidR="005A3FD1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D1" w:rsidRPr="00201FAD" w:rsidRDefault="005A3FD1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期初原材料余额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D1" w:rsidRPr="005A3FD1" w:rsidRDefault="005A3FD1" w:rsidP="005A3FD1">
            <w:pPr>
              <w:jc w:val="center"/>
              <w:rPr>
                <w:rFonts w:ascii="楷体" w:eastAsia="楷体" w:hAnsi="楷体" w:cs="宋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  <w:r w:rsidRPr="005A3FD1">
              <w:rPr>
                <w:rFonts w:ascii="楷体" w:eastAsia="楷体" w:hAnsi="楷体" w:hint="eastAsia"/>
                <w:i/>
                <w:szCs w:val="21"/>
              </w:rPr>
              <w:t>19,042.71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D1" w:rsidRPr="005A3FD1" w:rsidRDefault="005A3FD1" w:rsidP="005A3FD1">
            <w:pPr>
              <w:jc w:val="center"/>
              <w:rPr>
                <w:rFonts w:ascii="楷体" w:eastAsia="楷体" w:hAnsi="楷体" w:cs="宋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  <w:r w:rsidRPr="005A3FD1">
              <w:rPr>
                <w:rFonts w:ascii="楷体" w:eastAsia="楷体" w:hAnsi="楷体" w:hint="eastAsia"/>
                <w:i/>
                <w:szCs w:val="21"/>
              </w:rPr>
              <w:t>19,042.71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FD1" w:rsidRPr="00201FAD" w:rsidRDefault="005A3FD1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加：本期购货净额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5A3F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21,</w:t>
            </w:r>
            <w:r w:rsidRPr="005A3FD1">
              <w:rPr>
                <w:rFonts w:ascii="楷体" w:eastAsia="楷体" w:hAnsi="楷体" w:cs="宋体" w:hint="eastAsia"/>
                <w:i/>
                <w:kern w:val="0"/>
                <w:szCs w:val="21"/>
              </w:rPr>
              <w:t>350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,765.45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335FF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1,</w:t>
            </w:r>
            <w:r w:rsidRPr="005A3FD1">
              <w:rPr>
                <w:rFonts w:ascii="楷体" w:eastAsia="楷体" w:hAnsi="楷体" w:cs="宋体" w:hint="eastAsia"/>
                <w:i/>
                <w:kern w:val="0"/>
                <w:szCs w:val="21"/>
              </w:rPr>
              <w:t>350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,765.45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减：期末原材料余额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5A3F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102,476.65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335FF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102,476.65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减：其他原材料发出额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5A3F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335FF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5A3F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335FF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422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2D614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直接材料成本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2D6144">
            <w:pPr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21,367,331.51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5A3FD1" w:rsidRDefault="002D6144" w:rsidP="002D6144">
            <w:pPr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2</w:t>
            </w:r>
            <w:r>
              <w:rPr>
                <w:rFonts w:ascii="楷体" w:eastAsia="楷体" w:hAnsi="楷体" w:hint="eastAsia"/>
                <w:i/>
                <w:szCs w:val="21"/>
              </w:rPr>
              <w:t>1,367,331.51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加：直接人工成本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9,347,120.45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B16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9,347,120.45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加：制造费用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2D6144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1,869,184.20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B16C9E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1,869,184.20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B16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D6144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产品生产成本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32,583,636.16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D6144" w:rsidRDefault="002D6144" w:rsidP="00B16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2,583,636.16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144" w:rsidRPr="00201FAD" w:rsidRDefault="002D6144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加：在产品期初余额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14,657,240.21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EA74B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14,657,240.21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减：在产品期末余额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98,354.98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EA74B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98,354.98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减：其他在产品发出额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库存商品成本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F6165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47,142,521.39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872A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47,142,521.39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加：库存商品期初余额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34,973.26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872A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34,973.26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减：库存商品期末余额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1,465,131.89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872A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1,465,131.89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减：其他库存商品发出额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D6144" w:rsidRDefault="0005250C" w:rsidP="002D614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主营业务成本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5A3FD1" w:rsidRDefault="0005250C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45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,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712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,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362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.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76</w:t>
            </w:r>
            <w:r w:rsidRPr="005A3FD1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5A3FD1" w:rsidRDefault="0005250C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45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,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712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,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362</w:t>
            </w:r>
            <w:r w:rsidRPr="005A3FD1">
              <w:rPr>
                <w:rFonts w:ascii="楷体" w:eastAsia="楷体" w:hAnsi="楷体"/>
                <w:bCs/>
                <w:i/>
                <w:szCs w:val="21"/>
              </w:rPr>
              <w:t>.</w:t>
            </w:r>
            <w:r w:rsidRPr="005A3FD1">
              <w:rPr>
                <w:rFonts w:ascii="楷体" w:eastAsia="楷体" w:hAnsi="楷体" w:hint="eastAsia"/>
                <w:bCs/>
                <w:i/>
                <w:szCs w:val="21"/>
              </w:rPr>
              <w:t>76</w:t>
            </w:r>
            <w:r w:rsidRPr="005A3FD1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  <w:r w:rsidRPr="005A3FD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05250C" w:rsidRPr="00201FAD" w:rsidTr="002D6144">
        <w:trPr>
          <w:trHeight w:val="300"/>
        </w:trPr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05250C" w:rsidRPr="00201FAD" w:rsidTr="002D6144">
        <w:trPr>
          <w:trHeight w:val="6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50C" w:rsidRPr="00201FAD" w:rsidRDefault="0005250C" w:rsidP="00835D4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05250C" w:rsidRPr="002D6144" w:rsidRDefault="0005250C" w:rsidP="002D6144">
            <w:pPr>
              <w:widowControl/>
              <w:jc w:val="left"/>
              <w:rPr>
                <w:rFonts w:ascii="楷体" w:eastAsia="楷体" w:hAnsi="楷体" w:cs="宋体"/>
                <w:bCs/>
                <w:i/>
                <w:sz w:val="24"/>
              </w:rPr>
            </w:pPr>
            <w:r w:rsidRPr="00201FAD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  <w:r w:rsidRPr="002D6144">
              <w:rPr>
                <w:rFonts w:ascii="楷体" w:eastAsia="楷体" w:hAnsi="楷体" w:hint="eastAsia"/>
                <w:bCs/>
                <w:i/>
              </w:rPr>
              <w:t>编制生产成本与主营业务成本倒轧表，并与相关科目交叉索引</w:t>
            </w:r>
            <w:r>
              <w:rPr>
                <w:rFonts w:ascii="楷体" w:eastAsia="楷体" w:hAnsi="楷体" w:hint="eastAsia"/>
                <w:bCs/>
                <w:i/>
              </w:rPr>
              <w:t>,未发现异常</w:t>
            </w:r>
          </w:p>
          <w:p w:rsidR="0005250C" w:rsidRPr="00201FAD" w:rsidRDefault="0005250C" w:rsidP="00835D48">
            <w:pPr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01FA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7B59CB" w:rsidRPr="007B59CB" w:rsidRDefault="007B59CB" w:rsidP="007B59CB">
      <w:pPr>
        <w:spacing w:line="400" w:lineRule="exact"/>
        <w:rPr>
          <w:rFonts w:ascii="微软雅黑" w:eastAsia="微软雅黑" w:hAnsi="微软雅黑" w:cs="宋体"/>
          <w:bCs/>
          <w:szCs w:val="21"/>
        </w:rPr>
      </w:pPr>
      <w:r>
        <w:rPr>
          <w:rFonts w:ascii="微软雅黑" w:hAnsi="微软雅黑" w:cs="宋体" w:hint="eastAsia"/>
          <w:bCs/>
          <w:szCs w:val="21"/>
        </w:rPr>
        <w:t xml:space="preserve">  </w:t>
      </w:r>
      <w:r w:rsidRPr="007B59CB">
        <w:rPr>
          <w:rFonts w:ascii="微软雅黑" w:eastAsia="微软雅黑" w:hAnsi="微软雅黑" w:cs="宋体" w:hint="eastAsia"/>
          <w:bCs/>
          <w:szCs w:val="21"/>
        </w:rPr>
        <w:t>编制说明:</w:t>
      </w:r>
    </w:p>
    <w:p w:rsidR="007B59CB" w:rsidRDefault="007B59CB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 w:rsidRPr="007B59CB">
        <w:rPr>
          <w:rFonts w:ascii="微软雅黑" w:eastAsia="微软雅黑" w:hAnsi="微软雅黑" w:cs="宋体" w:hint="eastAsia"/>
          <w:bCs/>
          <w:szCs w:val="21"/>
        </w:rPr>
        <w:t xml:space="preserve">        本工作底稿是</w:t>
      </w:r>
      <w:r>
        <w:rPr>
          <w:rFonts w:ascii="微软雅黑" w:eastAsia="微软雅黑" w:hAnsi="微软雅黑" w:cs="宋体" w:hint="eastAsia"/>
          <w:bCs/>
          <w:szCs w:val="21"/>
        </w:rPr>
        <w:t>采购、生产成本、库存商品、</w:t>
      </w:r>
      <w:r w:rsidRPr="007B59CB">
        <w:rPr>
          <w:rFonts w:ascii="微软雅黑" w:eastAsia="微软雅黑" w:hAnsi="微软雅黑" w:cs="宋体" w:hint="eastAsia"/>
          <w:bCs/>
          <w:szCs w:val="21"/>
        </w:rPr>
        <w:t>营业成本实质性测试实施的</w:t>
      </w:r>
      <w:r>
        <w:rPr>
          <w:rFonts w:ascii="微软雅黑" w:eastAsia="微软雅黑" w:hAnsi="微软雅黑" w:cs="宋体" w:hint="eastAsia"/>
          <w:bCs/>
          <w:szCs w:val="21"/>
        </w:rPr>
        <w:t>交叉索引</w:t>
      </w:r>
      <w:r w:rsidRPr="007B59CB">
        <w:rPr>
          <w:rFonts w:ascii="微软雅黑" w:eastAsia="微软雅黑" w:hAnsi="微软雅黑" w:cs="宋体" w:hint="eastAsia"/>
          <w:bCs/>
          <w:szCs w:val="21"/>
        </w:rPr>
        <w:t>表</w:t>
      </w:r>
    </w:p>
    <w:p w:rsidR="007B59CB" w:rsidRDefault="007B59CB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1.原材料期初余额、本期购货净额、期末原材料余额：根据经审计确认的原材料相关信息填写，并与存货明细表交叉索引</w:t>
      </w:r>
    </w:p>
    <w:p w:rsidR="007B59CB" w:rsidRDefault="007B59CB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2.直接人工、制造费用：根据经审计确认的生产成本</w:t>
      </w:r>
      <w:r w:rsidR="009E360F">
        <w:rPr>
          <w:rFonts w:ascii="微软雅黑" w:eastAsia="微软雅黑" w:hAnsi="微软雅黑" w:cs="宋体" w:hint="eastAsia"/>
          <w:bCs/>
          <w:szCs w:val="21"/>
        </w:rPr>
        <w:t>本期发生额</w:t>
      </w:r>
      <w:r>
        <w:rPr>
          <w:rFonts w:ascii="微软雅黑" w:eastAsia="微软雅黑" w:hAnsi="微软雅黑" w:cs="宋体" w:hint="eastAsia"/>
          <w:bCs/>
          <w:szCs w:val="21"/>
        </w:rPr>
        <w:t>相关信息填写，并与存货明细表交叉索引</w:t>
      </w:r>
    </w:p>
    <w:p w:rsidR="007B59CB" w:rsidRDefault="007B59CB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3.</w:t>
      </w:r>
      <w:r w:rsidR="009E360F">
        <w:rPr>
          <w:rFonts w:ascii="微软雅黑" w:eastAsia="微软雅黑" w:hAnsi="微软雅黑" w:cs="宋体" w:hint="eastAsia"/>
          <w:bCs/>
          <w:szCs w:val="21"/>
        </w:rPr>
        <w:t>在产品期初余额、期末余额：根据经审计确认的生产成本期初、期末余额相关信息填写，并与存货明细表交叉索引</w:t>
      </w:r>
    </w:p>
    <w:p w:rsidR="009E360F" w:rsidRDefault="009E360F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lastRenderedPageBreak/>
        <w:t xml:space="preserve">      4.库存商品期初余额、期末余额：根据经审计确认的库存商品期初、期末余额相关信息填写，并与存货明细表交叉索引</w:t>
      </w:r>
    </w:p>
    <w:p w:rsidR="009E360F" w:rsidRDefault="009E360F" w:rsidP="007B59CB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5.主营业务成本：与主营业务成本审定表、明细表交叉索引</w:t>
      </w:r>
    </w:p>
    <w:p w:rsidR="009E360F" w:rsidRPr="009E360F" w:rsidRDefault="009E360F" w:rsidP="007B59CB">
      <w:pPr>
        <w:spacing w:line="400" w:lineRule="exact"/>
        <w:rPr>
          <w:rFonts w:ascii="微软雅黑" w:eastAsia="微软雅黑" w:hAnsi="微软雅黑" w:cs="宋体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6.审计说明：说明与交叉索引的工作底稿信息比较，有无异常；如有异常，应详细说明异常的相关信息</w:t>
      </w:r>
    </w:p>
    <w:p w:rsidR="004358AB" w:rsidRPr="009E360F" w:rsidRDefault="004358AB" w:rsidP="00BA2825">
      <w:pPr>
        <w:rPr>
          <w:rFonts w:ascii="微软雅黑" w:eastAsia="微软雅黑" w:hAnsi="微软雅黑"/>
          <w:szCs w:val="21"/>
        </w:rPr>
      </w:pPr>
    </w:p>
    <w:sectPr w:rsidR="004358AB" w:rsidRPr="009E360F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2EA" w:rsidRDefault="004752EA" w:rsidP="00EB3737">
      <w:r>
        <w:separator/>
      </w:r>
    </w:p>
  </w:endnote>
  <w:endnote w:type="continuationSeparator" w:id="1">
    <w:p w:rsidR="004752EA" w:rsidRDefault="004752EA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2EA" w:rsidRDefault="004752EA" w:rsidP="00EB3737">
      <w:r>
        <w:separator/>
      </w:r>
    </w:p>
  </w:footnote>
  <w:footnote w:type="continuationSeparator" w:id="1">
    <w:p w:rsidR="004752EA" w:rsidRDefault="004752EA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5250C"/>
    <w:rsid w:val="00087E09"/>
    <w:rsid w:val="000B4C38"/>
    <w:rsid w:val="001539F7"/>
    <w:rsid w:val="001F6B6E"/>
    <w:rsid w:val="00201FAD"/>
    <w:rsid w:val="00273C73"/>
    <w:rsid w:val="00290D86"/>
    <w:rsid w:val="002D6144"/>
    <w:rsid w:val="00323B43"/>
    <w:rsid w:val="003D37D8"/>
    <w:rsid w:val="003E5A96"/>
    <w:rsid w:val="004358AB"/>
    <w:rsid w:val="004752EA"/>
    <w:rsid w:val="0049322B"/>
    <w:rsid w:val="00505B41"/>
    <w:rsid w:val="005075B3"/>
    <w:rsid w:val="00577172"/>
    <w:rsid w:val="005A3FD1"/>
    <w:rsid w:val="005D5E34"/>
    <w:rsid w:val="00623504"/>
    <w:rsid w:val="007B1810"/>
    <w:rsid w:val="007B47B5"/>
    <w:rsid w:val="007B59CB"/>
    <w:rsid w:val="007E3C27"/>
    <w:rsid w:val="008168D5"/>
    <w:rsid w:val="00821E6B"/>
    <w:rsid w:val="00835D48"/>
    <w:rsid w:val="008B7726"/>
    <w:rsid w:val="00910481"/>
    <w:rsid w:val="0096051A"/>
    <w:rsid w:val="009C1B83"/>
    <w:rsid w:val="009D21C2"/>
    <w:rsid w:val="009E0944"/>
    <w:rsid w:val="009E360F"/>
    <w:rsid w:val="00A91216"/>
    <w:rsid w:val="00AD5D85"/>
    <w:rsid w:val="00AE5DD3"/>
    <w:rsid w:val="00B049EE"/>
    <w:rsid w:val="00B10CA9"/>
    <w:rsid w:val="00BA2825"/>
    <w:rsid w:val="00BC2BB2"/>
    <w:rsid w:val="00BE1A95"/>
    <w:rsid w:val="00C13CDF"/>
    <w:rsid w:val="00C55CD6"/>
    <w:rsid w:val="00CB5872"/>
    <w:rsid w:val="00D818F9"/>
    <w:rsid w:val="00DA5E3B"/>
    <w:rsid w:val="00DE4AB3"/>
    <w:rsid w:val="00DE6D03"/>
    <w:rsid w:val="00E211E1"/>
    <w:rsid w:val="00EB3737"/>
    <w:rsid w:val="00EC1BAB"/>
    <w:rsid w:val="00EE155A"/>
    <w:rsid w:val="00F16EC0"/>
    <w:rsid w:val="00FA05D4"/>
    <w:rsid w:val="00FB4C62"/>
    <w:rsid w:val="00FC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59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18</cp:revision>
  <dcterms:created xsi:type="dcterms:W3CDTF">2015-09-23T08:05:00Z</dcterms:created>
  <dcterms:modified xsi:type="dcterms:W3CDTF">2015-12-22T11:39:00Z</dcterms:modified>
</cp:coreProperties>
</file>